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E77" w:rsidRPr="0045099B" w:rsidRDefault="000C1E77">
      <w:pPr>
        <w:widowControl w:val="0"/>
        <w:pBdr>
          <w:top w:val="nil"/>
          <w:left w:val="nil"/>
          <w:bottom w:val="nil"/>
          <w:right w:val="nil"/>
          <w:between w:val="nil"/>
        </w:pBdr>
        <w:spacing w:line="276" w:lineRule="auto"/>
        <w:rPr>
          <w:rFonts w:ascii="Arial" w:eastAsia="Arial" w:hAnsi="Arial" w:cs="Arial"/>
          <w:sz w:val="22"/>
          <w:szCs w:val="22"/>
        </w:rPr>
      </w:pPr>
      <w:bookmarkStart w:id="0" w:name="_GoBack"/>
      <w:bookmarkEnd w:id="0"/>
    </w:p>
    <w:tbl>
      <w:tblPr>
        <w:tblpPr w:leftFromText="180" w:rightFromText="180" w:vertAnchor="text" w:horzAnchor="margin" w:tblpXSpec="center" w:tblpY="122"/>
        <w:tblW w:w="9771" w:type="dxa"/>
        <w:tblLook w:val="04A0" w:firstRow="1" w:lastRow="0" w:firstColumn="1" w:lastColumn="0" w:noHBand="0" w:noVBand="1"/>
      </w:tblPr>
      <w:tblGrid>
        <w:gridCol w:w="3936"/>
        <w:gridCol w:w="5835"/>
      </w:tblGrid>
      <w:tr w:rsidR="0045099B" w:rsidRPr="0045099B" w:rsidTr="008C3A5C">
        <w:trPr>
          <w:trHeight w:val="890"/>
        </w:trPr>
        <w:tc>
          <w:tcPr>
            <w:tcW w:w="3936" w:type="dxa"/>
          </w:tcPr>
          <w:p w:rsidR="002A0754" w:rsidRPr="0045099B" w:rsidRDefault="002A0754" w:rsidP="002A0754">
            <w:pPr>
              <w:ind w:left="187"/>
              <w:jc w:val="center"/>
              <w:rPr>
                <w:b/>
                <w:sz w:val="26"/>
              </w:rPr>
            </w:pPr>
            <w:r w:rsidRPr="0045099B">
              <w:rPr>
                <w:b/>
                <w:sz w:val="26"/>
              </w:rPr>
              <w:t>ỦY BAN NHÂN DÂN</w:t>
            </w:r>
          </w:p>
          <w:p w:rsidR="002A0754" w:rsidRPr="0045099B" w:rsidRDefault="002A0754" w:rsidP="002A0754">
            <w:pPr>
              <w:ind w:left="187"/>
              <w:jc w:val="center"/>
              <w:rPr>
                <w:b/>
                <w:sz w:val="26"/>
              </w:rPr>
            </w:pPr>
            <w:r w:rsidRPr="0045099B">
              <w:rPr>
                <w:b/>
                <w:sz w:val="26"/>
              </w:rPr>
              <w:t>THÀNH PHỐ HỒ CHÍ MINH</w:t>
            </w:r>
          </w:p>
          <w:p w:rsidR="002A0754" w:rsidRPr="0045099B" w:rsidRDefault="002A0754" w:rsidP="002A0754">
            <w:pPr>
              <w:spacing w:before="40"/>
              <w:ind w:left="180"/>
              <w:jc w:val="center"/>
              <w:rPr>
                <w:lang w:val="es-ES"/>
              </w:rPr>
            </w:pPr>
            <w:r w:rsidRPr="0045099B">
              <w:rPr>
                <w:b/>
                <w:sz w:val="8"/>
                <w:szCs w:val="8"/>
              </w:rPr>
              <w:t>______________________________</w:t>
            </w:r>
          </w:p>
        </w:tc>
        <w:tc>
          <w:tcPr>
            <w:tcW w:w="5835" w:type="dxa"/>
          </w:tcPr>
          <w:p w:rsidR="002A0754" w:rsidRPr="0045099B" w:rsidRDefault="002A0754" w:rsidP="002A0754">
            <w:pPr>
              <w:pStyle w:val="BodyText"/>
              <w:ind w:left="0"/>
              <w:jc w:val="center"/>
              <w:rPr>
                <w:rFonts w:ascii="Times New Roman" w:eastAsia="Times New Roman" w:hAnsi="Times New Roman" w:cs="Times New Roman"/>
                <w:b/>
                <w:bCs/>
                <w:spacing w:val="-12"/>
                <w:lang w:val="es-ES"/>
              </w:rPr>
            </w:pPr>
            <w:r w:rsidRPr="0045099B">
              <w:rPr>
                <w:rFonts w:ascii="Times New Roman" w:eastAsia="Times New Roman" w:hAnsi="Times New Roman" w:cs="Times New Roman"/>
                <w:b/>
                <w:bCs/>
                <w:spacing w:val="-12"/>
                <w:lang w:val="es-ES"/>
              </w:rPr>
              <w:t>CỘNG HÒA XÃ HỘI CHỦ NGHĨA VIỆT NAM</w:t>
            </w:r>
          </w:p>
          <w:p w:rsidR="002A0754" w:rsidRPr="0045099B" w:rsidRDefault="002A0754" w:rsidP="002A0754">
            <w:pPr>
              <w:jc w:val="center"/>
              <w:rPr>
                <w:b/>
                <w:bCs/>
                <w:sz w:val="26"/>
                <w:szCs w:val="26"/>
                <w:lang w:val="es-ES"/>
              </w:rPr>
            </w:pPr>
            <w:r w:rsidRPr="0045099B">
              <w:rPr>
                <w:b/>
                <w:bCs/>
                <w:sz w:val="26"/>
                <w:szCs w:val="26"/>
                <w:lang w:val="es-ES"/>
              </w:rPr>
              <w:t>Độc lập - Tự do - Hạnh phúc</w:t>
            </w:r>
          </w:p>
          <w:p w:rsidR="002A0754" w:rsidRPr="0045099B" w:rsidRDefault="002A0754" w:rsidP="002A0754">
            <w:pPr>
              <w:spacing w:before="40"/>
              <w:jc w:val="center"/>
              <w:rPr>
                <w:b/>
                <w:sz w:val="16"/>
                <w:szCs w:val="16"/>
                <w:vertAlign w:val="superscript"/>
                <w:lang w:val="es-ES"/>
              </w:rPr>
            </w:pPr>
            <w:r w:rsidRPr="0045099B">
              <w:rPr>
                <w:b/>
                <w:bCs/>
                <w:sz w:val="8"/>
                <w:szCs w:val="8"/>
                <w:lang w:val="es-ES"/>
              </w:rPr>
              <w:t>_______________________________________________________________________________</w:t>
            </w:r>
          </w:p>
        </w:tc>
      </w:tr>
      <w:tr w:rsidR="0045099B" w:rsidRPr="0045099B" w:rsidTr="008C3A5C">
        <w:trPr>
          <w:trHeight w:val="433"/>
        </w:trPr>
        <w:tc>
          <w:tcPr>
            <w:tcW w:w="3936" w:type="dxa"/>
          </w:tcPr>
          <w:p w:rsidR="002A0754" w:rsidRPr="0045099B" w:rsidRDefault="002A0754" w:rsidP="002A0754">
            <w:pPr>
              <w:spacing w:before="120"/>
              <w:ind w:left="180"/>
              <w:jc w:val="center"/>
              <w:rPr>
                <w:b/>
                <w:sz w:val="26"/>
                <w:szCs w:val="26"/>
              </w:rPr>
            </w:pPr>
            <w:r w:rsidRPr="0045099B">
              <w:rPr>
                <w:sz w:val="26"/>
                <w:szCs w:val="26"/>
                <w:lang w:val="es-ES"/>
              </w:rPr>
              <w:t>Số:          /KH-UBND</w:t>
            </w:r>
          </w:p>
        </w:tc>
        <w:tc>
          <w:tcPr>
            <w:tcW w:w="5835" w:type="dxa"/>
          </w:tcPr>
          <w:p w:rsidR="002A0754" w:rsidRPr="0045099B" w:rsidRDefault="002A0754" w:rsidP="002A0754">
            <w:pPr>
              <w:pStyle w:val="BodyText"/>
              <w:spacing w:before="120"/>
              <w:ind w:left="0"/>
              <w:jc w:val="center"/>
              <w:rPr>
                <w:rFonts w:ascii="Times New Roman" w:eastAsia="Times New Roman" w:hAnsi="Times New Roman" w:cs="Times New Roman"/>
                <w:b/>
                <w:bCs/>
                <w:spacing w:val="-12"/>
                <w:lang w:val="es-ES"/>
              </w:rPr>
            </w:pPr>
            <w:r w:rsidRPr="0045099B">
              <w:rPr>
                <w:rFonts w:ascii="Times New Roman" w:hAnsi="Times New Roman" w:cs="Times New Roman"/>
                <w:i/>
                <w:iCs/>
                <w:lang w:val="es-ES"/>
              </w:rPr>
              <w:t>Thành phố Hồ Chí Minh, ngày      tháng    năm 2023</w:t>
            </w:r>
          </w:p>
        </w:tc>
      </w:tr>
    </w:tbl>
    <w:tbl>
      <w:tblPr>
        <w:tblStyle w:val="a"/>
        <w:tblW w:w="9748" w:type="dxa"/>
        <w:tblInd w:w="-426" w:type="dxa"/>
        <w:tblBorders>
          <w:top w:val="nil"/>
          <w:left w:val="nil"/>
          <w:bottom w:val="nil"/>
          <w:right w:val="nil"/>
          <w:insideH w:val="nil"/>
          <w:insideV w:val="nil"/>
        </w:tblBorders>
        <w:tblLook w:val="0400" w:firstRow="0" w:lastRow="0" w:firstColumn="0" w:lastColumn="0" w:noHBand="0" w:noVBand="1"/>
      </w:tblPr>
      <w:tblGrid>
        <w:gridCol w:w="4536"/>
        <w:gridCol w:w="5212"/>
      </w:tblGrid>
      <w:tr w:rsidR="0045099B" w:rsidRPr="0045099B" w:rsidTr="00EE5874">
        <w:tc>
          <w:tcPr>
            <w:tcW w:w="4536" w:type="dxa"/>
          </w:tcPr>
          <w:p w:rsidR="000C1E77" w:rsidRPr="0045099B" w:rsidRDefault="000C1E77">
            <w:pPr>
              <w:ind w:left="-57" w:right="-57"/>
              <w:jc w:val="center"/>
              <w:rPr>
                <w:rFonts w:ascii="Times" w:eastAsia="Times" w:hAnsi="Times" w:cs="Times"/>
                <w:b/>
              </w:rPr>
            </w:pPr>
          </w:p>
        </w:tc>
        <w:tc>
          <w:tcPr>
            <w:tcW w:w="5212" w:type="dxa"/>
          </w:tcPr>
          <w:p w:rsidR="000C1E77" w:rsidRPr="0045099B" w:rsidRDefault="000C1E77" w:rsidP="0009427D">
            <w:pPr>
              <w:jc w:val="center"/>
              <w:rPr>
                <w:b/>
              </w:rPr>
            </w:pPr>
          </w:p>
        </w:tc>
      </w:tr>
    </w:tbl>
    <w:p w:rsidR="000C1E77" w:rsidRPr="0045099B" w:rsidRDefault="005E2CA1">
      <w:pPr>
        <w:jc w:val="center"/>
        <w:rPr>
          <w:b/>
          <w:sz w:val="28"/>
          <w:szCs w:val="28"/>
        </w:rPr>
      </w:pPr>
      <w:r w:rsidRPr="0045099B">
        <w:rPr>
          <w:rFonts w:ascii="Times" w:eastAsia="Times" w:hAnsi="Times" w:cs="Times"/>
          <w:b/>
          <w:noProof/>
        </w:rPr>
        <mc:AlternateContent>
          <mc:Choice Requires="wps">
            <w:drawing>
              <wp:anchor distT="0" distB="0" distL="114300" distR="114300" simplePos="0" relativeHeight="251660288" behindDoc="0" locked="0" layoutInCell="1" allowOverlap="1" wp14:anchorId="25AF2912" wp14:editId="4BC75F8B">
                <wp:simplePos x="0" y="0"/>
                <wp:positionH relativeFrom="column">
                  <wp:posOffset>55245</wp:posOffset>
                </wp:positionH>
                <wp:positionV relativeFrom="paragraph">
                  <wp:posOffset>55880</wp:posOffset>
                </wp:positionV>
                <wp:extent cx="716280" cy="274320"/>
                <wp:effectExtent l="0" t="0" r="26670" b="11430"/>
                <wp:wrapNone/>
                <wp:docPr id="2" name="Text Box 2"/>
                <wp:cNvGraphicFramePr/>
                <a:graphic xmlns:a="http://schemas.openxmlformats.org/drawingml/2006/main">
                  <a:graphicData uri="http://schemas.microsoft.com/office/word/2010/wordprocessingShape">
                    <wps:wsp>
                      <wps:cNvSpPr txBox="1"/>
                      <wps:spPr>
                        <a:xfrm>
                          <a:off x="0" y="0"/>
                          <a:ext cx="71628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2CA1" w:rsidRDefault="005E2CA1">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shapetype w14:anchorId="25AF2912" id="_x0000_t202" coordsize="21600,21600" o:spt="202" path="m,l,21600r21600,l21600,xe">
                <v:stroke joinstyle="miter"/>
                <v:path gradientshapeok="t" o:connecttype="rect"/>
              </v:shapetype>
              <v:shape id="Text Box 2" o:spid="_x0000_s1026" type="#_x0000_t202" style="position:absolute;left:0;text-align:left;margin-left:4.35pt;margin-top:4.4pt;width:56.4pt;height:21.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" fillcolor="white [3201]" strokeweight=".5pt">
                <v:textbox>
                  <w:txbxContent>
                    <w:p w:rsidR="005E2CA1" w:rsidRDefault="005E2CA1">
                      <w:r>
                        <w:t>Dự thảo</w:t>
                      </w:r>
                    </w:p>
                  </w:txbxContent>
                </v:textbox>
              </v:shape>
            </w:pict>
          </mc:Fallback>
        </mc:AlternateContent>
      </w:r>
    </w:p>
    <w:p w:rsidR="000C1E77" w:rsidRPr="0045099B" w:rsidRDefault="000C1E77">
      <w:pPr>
        <w:jc w:val="center"/>
        <w:rPr>
          <w:b/>
          <w:sz w:val="12"/>
          <w:szCs w:val="12"/>
        </w:rPr>
      </w:pPr>
    </w:p>
    <w:p w:rsidR="000C1E77" w:rsidRPr="0045099B" w:rsidRDefault="003F6936">
      <w:pPr>
        <w:jc w:val="center"/>
        <w:rPr>
          <w:b/>
          <w:sz w:val="28"/>
          <w:szCs w:val="28"/>
        </w:rPr>
      </w:pPr>
      <w:r w:rsidRPr="0045099B">
        <w:rPr>
          <w:b/>
          <w:sz w:val="28"/>
          <w:szCs w:val="28"/>
        </w:rPr>
        <w:t xml:space="preserve">KẾ HOẠCH </w:t>
      </w:r>
    </w:p>
    <w:p w:rsidR="00D76BB5" w:rsidRDefault="003F6936">
      <w:pPr>
        <w:jc w:val="center"/>
        <w:rPr>
          <w:rFonts w:ascii="Times" w:eastAsia="Times" w:hAnsi="Times" w:cs="Times"/>
          <w:b/>
          <w:sz w:val="28"/>
          <w:szCs w:val="28"/>
        </w:rPr>
      </w:pPr>
      <w:r w:rsidRPr="0045099B">
        <w:rPr>
          <w:rFonts w:ascii="Times" w:eastAsia="Times" w:hAnsi="Times" w:cs="Times"/>
          <w:b/>
          <w:sz w:val="28"/>
          <w:szCs w:val="28"/>
        </w:rPr>
        <w:t xml:space="preserve">Triển khai </w:t>
      </w:r>
      <w:r w:rsidR="004F2FB9">
        <w:rPr>
          <w:rFonts w:ascii="Times" w:eastAsia="Times" w:hAnsi="Times" w:cs="Times"/>
          <w:b/>
          <w:sz w:val="28"/>
          <w:szCs w:val="28"/>
        </w:rPr>
        <w:t xml:space="preserve">đợt 2 </w:t>
      </w:r>
      <w:r w:rsidRPr="0045099B">
        <w:rPr>
          <w:rFonts w:ascii="Times" w:eastAsia="Times" w:hAnsi="Times" w:cs="Times"/>
          <w:b/>
          <w:sz w:val="28"/>
          <w:szCs w:val="28"/>
        </w:rPr>
        <w:t xml:space="preserve">các </w:t>
      </w:r>
      <w:r w:rsidR="002C139F" w:rsidRPr="0045099B">
        <w:rPr>
          <w:rFonts w:ascii="Times" w:eastAsia="Times" w:hAnsi="Times" w:cs="Times"/>
          <w:b/>
          <w:sz w:val="28"/>
          <w:szCs w:val="28"/>
        </w:rPr>
        <w:t>mô hình điểm</w:t>
      </w:r>
      <w:r w:rsidRPr="0045099B">
        <w:rPr>
          <w:rFonts w:ascii="Times" w:eastAsia="Times" w:hAnsi="Times" w:cs="Times"/>
          <w:b/>
          <w:sz w:val="28"/>
          <w:szCs w:val="28"/>
        </w:rPr>
        <w:t xml:space="preserve"> tại </w:t>
      </w:r>
      <w:r w:rsidRPr="0045099B">
        <w:rPr>
          <w:b/>
          <w:sz w:val="28"/>
          <w:szCs w:val="28"/>
        </w:rPr>
        <w:t xml:space="preserve">Đề án “Phát triển ứng dụng dữ liệu dân cư, định danh và xác thực điện tử phục vụ chuyển đổi số quốc gia </w:t>
      </w:r>
      <w:r w:rsidRPr="0045099B">
        <w:rPr>
          <w:rFonts w:ascii="Times" w:eastAsia="Times" w:hAnsi="Times" w:cs="Times"/>
          <w:b/>
          <w:sz w:val="28"/>
          <w:szCs w:val="28"/>
        </w:rPr>
        <w:t>giai đoạn 2022</w:t>
      </w:r>
      <w:r w:rsidRPr="0045099B">
        <w:rPr>
          <w:rFonts w:ascii="Calibri" w:eastAsia="Calibri" w:hAnsi="Calibri" w:cs="Calibri"/>
          <w:b/>
          <w:sz w:val="28"/>
          <w:szCs w:val="28"/>
        </w:rPr>
        <w:t xml:space="preserve"> </w:t>
      </w:r>
      <w:r w:rsidRPr="0045099B">
        <w:rPr>
          <w:rFonts w:ascii="Times" w:eastAsia="Times" w:hAnsi="Times" w:cs="Times"/>
          <w:b/>
          <w:sz w:val="28"/>
          <w:szCs w:val="28"/>
        </w:rPr>
        <w:t>-</w:t>
      </w:r>
      <w:r w:rsidRPr="0045099B">
        <w:rPr>
          <w:rFonts w:ascii="Calibri" w:eastAsia="Calibri" w:hAnsi="Calibri" w:cs="Calibri"/>
          <w:b/>
          <w:sz w:val="28"/>
          <w:szCs w:val="28"/>
        </w:rPr>
        <w:t xml:space="preserve"> </w:t>
      </w:r>
      <w:r w:rsidRPr="0045099B">
        <w:rPr>
          <w:rFonts w:ascii="Times" w:eastAsia="Times" w:hAnsi="Times" w:cs="Times"/>
          <w:b/>
          <w:sz w:val="28"/>
          <w:szCs w:val="28"/>
        </w:rPr>
        <w:t>2025, tầm nhìn đến năm 2030”</w:t>
      </w:r>
      <w:r w:rsidR="002C139F" w:rsidRPr="0045099B">
        <w:rPr>
          <w:rFonts w:ascii="Times" w:eastAsia="Times" w:hAnsi="Times" w:cs="Times"/>
          <w:b/>
          <w:sz w:val="28"/>
          <w:szCs w:val="28"/>
        </w:rPr>
        <w:t xml:space="preserve"> phục vụ chuyển đổi số</w:t>
      </w:r>
      <w:r w:rsidRPr="0045099B">
        <w:rPr>
          <w:rFonts w:ascii="Times" w:eastAsia="Times" w:hAnsi="Times" w:cs="Times"/>
          <w:b/>
          <w:sz w:val="28"/>
          <w:szCs w:val="28"/>
        </w:rPr>
        <w:t xml:space="preserve"> </w:t>
      </w:r>
    </w:p>
    <w:p w:rsidR="000C1E77" w:rsidRPr="0045099B" w:rsidRDefault="003F6936">
      <w:pPr>
        <w:jc w:val="center"/>
        <w:rPr>
          <w:b/>
          <w:sz w:val="28"/>
          <w:szCs w:val="28"/>
        </w:rPr>
      </w:pPr>
      <w:r w:rsidRPr="0045099B">
        <w:rPr>
          <w:rFonts w:ascii="Times" w:eastAsia="Times" w:hAnsi="Times" w:cs="Times"/>
          <w:b/>
          <w:sz w:val="28"/>
          <w:szCs w:val="28"/>
        </w:rPr>
        <w:t xml:space="preserve">tại Thành phố Hồ Chí Minh </w:t>
      </w:r>
    </w:p>
    <w:p w:rsidR="000C1E77" w:rsidRPr="0045099B" w:rsidRDefault="003F6936">
      <w:pPr>
        <w:spacing w:before="60" w:after="60"/>
        <w:jc w:val="center"/>
        <w:rPr>
          <w:b/>
          <w:sz w:val="28"/>
          <w:szCs w:val="28"/>
        </w:rPr>
      </w:pPr>
      <w:r w:rsidRPr="0045099B">
        <w:rPr>
          <w:noProof/>
        </w:rPr>
        <mc:AlternateContent>
          <mc:Choice Requires="wps">
            <w:drawing>
              <wp:anchor distT="4294967295" distB="4294967295" distL="114300" distR="114300" simplePos="0" relativeHeight="251659264" behindDoc="0" locked="0" layoutInCell="1" hidden="0" allowOverlap="1" wp14:anchorId="00E3F194" wp14:editId="43B763C0">
                <wp:simplePos x="0" y="0"/>
                <wp:positionH relativeFrom="column">
                  <wp:posOffset>1967865</wp:posOffset>
                </wp:positionH>
                <wp:positionV relativeFrom="paragraph">
                  <wp:posOffset>71755</wp:posOffset>
                </wp:positionV>
                <wp:extent cx="179832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14AF2A5" id="Straight Connector 1" o:spid="_x0000_s1026" style="position:absolute;z-index:251659264;visibility:visible;mso-wrap-style:square;mso-height-percent:0;mso-wrap-distance-left:9pt;mso-wrap-distance-top:-3e-5mm;mso-wrap-distance-right:9pt;mso-wrap-distance-bottom:-3e-5mm;mso-position-horizontal:absolute;mso-position-horizontal-relative:text;mso-position-vertical:absolute;mso-position-vertical-relative:text;mso-height-percent:0;mso-height-relative:margin" from="154.95pt,5.65pt" to="296.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" strokecolor="black [3040]">
                <o:lock v:ext="edit" shapetype="f"/>
              </v:line>
            </w:pict>
          </mc:Fallback>
        </mc:AlternateContent>
      </w:r>
    </w:p>
    <w:p w:rsidR="000C1E77" w:rsidRPr="0045099B" w:rsidRDefault="000C1E77">
      <w:pPr>
        <w:spacing w:before="60" w:after="60" w:line="340" w:lineRule="auto"/>
        <w:ind w:firstLine="720"/>
        <w:jc w:val="both"/>
        <w:rPr>
          <w:sz w:val="18"/>
          <w:szCs w:val="18"/>
        </w:rPr>
      </w:pPr>
    </w:p>
    <w:p w:rsidR="000C1E77" w:rsidRDefault="003F6936" w:rsidP="00DE6E48">
      <w:pPr>
        <w:spacing w:before="60" w:after="60"/>
        <w:ind w:firstLine="720"/>
        <w:jc w:val="both"/>
        <w:rPr>
          <w:sz w:val="28"/>
          <w:szCs w:val="28"/>
        </w:rPr>
      </w:pPr>
      <w:r w:rsidRPr="0045099B">
        <w:rPr>
          <w:sz w:val="28"/>
          <w:szCs w:val="28"/>
        </w:rPr>
        <w:t>Căn cứ Quyết định số 06/QĐ-TTg của Thủ tướng Chính phủ ngày 06/01/2022 về việc phê duyệt Đề án “Phát triển ứng dụng dữ liệu dân cư, định danh và xác thực điện tử phục vụ chuyển đổi số quốc gia giai đoạn 2022-2025, tầm nhìn đến năm 2030”;</w:t>
      </w:r>
    </w:p>
    <w:p w:rsidR="00FD0154" w:rsidRDefault="00FD0154" w:rsidP="00DE6E48">
      <w:pPr>
        <w:spacing w:before="60" w:after="60"/>
        <w:ind w:firstLine="720"/>
        <w:jc w:val="both"/>
        <w:rPr>
          <w:sz w:val="28"/>
          <w:szCs w:val="28"/>
        </w:rPr>
      </w:pPr>
      <w:r w:rsidRPr="00FD0154">
        <w:rPr>
          <w:sz w:val="28"/>
          <w:szCs w:val="28"/>
        </w:rPr>
        <w:t>Căn cứ Kế hoạch số 908/KH-UBND ngày 14 tháng 3 năm 2023 của Ủy ban nhân dân Thành phố triển khai “Đề án phát triển ứng dụng dữ liệu về dân cư, định danh và xác thực điện tử, phục vụ chuyển đổi số quốc gia giai đoạn 2022 – 2025, tầm nhìn đến năm 2030” trên địa bàn Thành phố Hồ Chí Minh năm 2023</w:t>
      </w:r>
      <w:r>
        <w:rPr>
          <w:sz w:val="28"/>
          <w:szCs w:val="28"/>
        </w:rPr>
        <w:t>;</w:t>
      </w:r>
    </w:p>
    <w:p w:rsidR="001C1DD6" w:rsidRDefault="008E5669" w:rsidP="00DE6E48">
      <w:pPr>
        <w:spacing w:before="60" w:after="60"/>
        <w:ind w:firstLine="720"/>
        <w:jc w:val="both"/>
        <w:rPr>
          <w:sz w:val="28"/>
          <w:szCs w:val="28"/>
        </w:rPr>
      </w:pPr>
      <w:r>
        <w:rPr>
          <w:sz w:val="28"/>
          <w:szCs w:val="28"/>
        </w:rPr>
        <w:t xml:space="preserve">Căn cứ Kế hoạch số 1948/KH-UBND ngày 12 tháng 5 năm 2023 của </w:t>
      </w:r>
      <w:r w:rsidRPr="00FD0154">
        <w:rPr>
          <w:sz w:val="28"/>
          <w:szCs w:val="28"/>
        </w:rPr>
        <w:t>Ủy ban nhân dân Thành phố</w:t>
      </w:r>
      <w:r>
        <w:rPr>
          <w:sz w:val="28"/>
          <w:szCs w:val="28"/>
        </w:rPr>
        <w:t xml:space="preserve"> triển khai thực hiện các mô hình điểm tại Đề án </w:t>
      </w:r>
      <w:r w:rsidRPr="0045099B">
        <w:rPr>
          <w:sz w:val="28"/>
          <w:szCs w:val="28"/>
        </w:rPr>
        <w:t>“Phát triển ứng dụng dữ liệu dân cư, định danh và xác thực điện tử phục vụ chuyển đổi số quốc gia giai đoạn 2022-2025, tầm nhìn đến năm 2030”</w:t>
      </w:r>
      <w:r>
        <w:rPr>
          <w:sz w:val="28"/>
          <w:szCs w:val="28"/>
        </w:rPr>
        <w:t xml:space="preserve"> phục vụ chuyển đổi số tại Thành phố Hồ Chí Minh;</w:t>
      </w:r>
    </w:p>
    <w:p w:rsidR="00FA7AE8" w:rsidRPr="00FD0154" w:rsidRDefault="00C32310" w:rsidP="00DE6E48">
      <w:pPr>
        <w:spacing w:before="60" w:after="60"/>
        <w:ind w:firstLine="720"/>
        <w:jc w:val="both"/>
        <w:rPr>
          <w:sz w:val="28"/>
          <w:szCs w:val="28"/>
        </w:rPr>
      </w:pPr>
      <w:r>
        <w:rPr>
          <w:sz w:val="28"/>
          <w:szCs w:val="28"/>
        </w:rPr>
        <w:t xml:space="preserve">Căn cứ </w:t>
      </w:r>
      <w:r w:rsidR="0055423B">
        <w:rPr>
          <w:sz w:val="28"/>
          <w:szCs w:val="28"/>
        </w:rPr>
        <w:t>C</w:t>
      </w:r>
      <w:r>
        <w:rPr>
          <w:sz w:val="28"/>
          <w:szCs w:val="28"/>
        </w:rPr>
        <w:t xml:space="preserve">ông văn số 4043/CV-TCTTKĐA ngày 13 tháng 6 năm 2023 của Tổ công tác triển khai Đề án </w:t>
      </w:r>
      <w:r w:rsidR="0055423B">
        <w:rPr>
          <w:sz w:val="28"/>
          <w:szCs w:val="28"/>
        </w:rPr>
        <w:t>06 của Chính phủ</w:t>
      </w:r>
      <w:r>
        <w:rPr>
          <w:sz w:val="28"/>
          <w:szCs w:val="28"/>
        </w:rPr>
        <w:t>;</w:t>
      </w:r>
    </w:p>
    <w:p w:rsidR="000C1E77" w:rsidRPr="0045099B" w:rsidRDefault="003F6936" w:rsidP="00DE6E48">
      <w:pPr>
        <w:spacing w:before="60" w:after="60"/>
        <w:ind w:firstLine="720"/>
        <w:jc w:val="both"/>
      </w:pPr>
      <w:r w:rsidRPr="0045099B">
        <w:rPr>
          <w:sz w:val="28"/>
          <w:szCs w:val="28"/>
        </w:rPr>
        <w:t xml:space="preserve">Ủy ban nhân dân Thành phố Hồ Chí Minh ban hành Kế hoạch </w:t>
      </w:r>
      <w:r w:rsidR="004F2FB9">
        <w:rPr>
          <w:sz w:val="28"/>
          <w:szCs w:val="28"/>
        </w:rPr>
        <w:t xml:space="preserve">đợt 2 </w:t>
      </w:r>
      <w:r w:rsidR="004F2FB9" w:rsidRPr="004F2FB9">
        <w:rPr>
          <w:sz w:val="28"/>
          <w:szCs w:val="28"/>
        </w:rPr>
        <w:t>các mô hình điểm tại Đề án “Phát triển ứng dụng dữ liệu dân cư, định danh và xác thực điện tử phục vụ chuyển đổi số quốc gia giai đoạn 2022 - 2025, tầm nhìn đến năm 2030” phục vụ chuyển đổi số tại Thành phố Hồ Chí Minh</w:t>
      </w:r>
      <w:r w:rsidRPr="0045099B">
        <w:rPr>
          <w:sz w:val="28"/>
          <w:szCs w:val="28"/>
        </w:rPr>
        <w:t xml:space="preserve"> </w:t>
      </w:r>
      <w:r w:rsidRPr="0045099B">
        <w:rPr>
          <w:i/>
          <w:sz w:val="28"/>
          <w:szCs w:val="28"/>
        </w:rPr>
        <w:t>(sau đây viết tắt là Đề án 06)</w:t>
      </w:r>
      <w:r w:rsidRPr="0045099B">
        <w:rPr>
          <w:sz w:val="28"/>
          <w:szCs w:val="28"/>
        </w:rPr>
        <w:t xml:space="preserve">, cụ thể như sau: </w:t>
      </w:r>
    </w:p>
    <w:p w:rsidR="000C1E77" w:rsidRPr="0045099B" w:rsidRDefault="003F6936" w:rsidP="00DE6E48">
      <w:pPr>
        <w:spacing w:before="60" w:after="60"/>
        <w:ind w:firstLine="720"/>
        <w:jc w:val="both"/>
      </w:pPr>
      <w:r w:rsidRPr="0045099B">
        <w:rPr>
          <w:b/>
          <w:sz w:val="26"/>
          <w:szCs w:val="26"/>
        </w:rPr>
        <w:t xml:space="preserve">I. MỤC ĐÍCH, YÊU CẦU VÀ PHẠM VI, THỜI GIAN TRIỂN KHAI </w:t>
      </w:r>
    </w:p>
    <w:p w:rsidR="000C1E77" w:rsidRPr="0045099B" w:rsidRDefault="003F6936" w:rsidP="00DE6E48">
      <w:pPr>
        <w:spacing w:before="60" w:after="60"/>
        <w:ind w:firstLine="720"/>
        <w:jc w:val="both"/>
      </w:pPr>
      <w:r w:rsidRPr="0045099B">
        <w:rPr>
          <w:b/>
          <w:sz w:val="28"/>
          <w:szCs w:val="28"/>
        </w:rPr>
        <w:t>1. Mục đích, yêu cầu</w:t>
      </w:r>
    </w:p>
    <w:p w:rsidR="000C1E77" w:rsidRPr="0045099B" w:rsidRDefault="005D1E57" w:rsidP="00DE6E48">
      <w:pPr>
        <w:spacing w:before="60" w:after="60"/>
        <w:ind w:firstLine="720"/>
        <w:jc w:val="both"/>
      </w:pPr>
      <w:r>
        <w:rPr>
          <w:sz w:val="28"/>
          <w:szCs w:val="28"/>
        </w:rPr>
        <w:t xml:space="preserve">Tiếp tục bổ sung Kế hoạch số 1948/KH-UBND ngày 12 tháng 5 năm 2023 của </w:t>
      </w:r>
      <w:r w:rsidRPr="00FD0154">
        <w:rPr>
          <w:sz w:val="28"/>
          <w:szCs w:val="28"/>
        </w:rPr>
        <w:t>Ủy ban nhân dân Thành phố</w:t>
      </w:r>
      <w:r>
        <w:rPr>
          <w:sz w:val="28"/>
          <w:szCs w:val="28"/>
        </w:rPr>
        <w:t xml:space="preserve"> triển khai thực hiện các mô hình điểm tại Đề án </w:t>
      </w:r>
      <w:r w:rsidRPr="0045099B">
        <w:rPr>
          <w:sz w:val="28"/>
          <w:szCs w:val="28"/>
        </w:rPr>
        <w:t>“Phát triển ứng dụng dữ liệu dân cư, định danh và xác thực điện tử phục vụ chuyển đổi số quốc gia giai đoạn 2022-2025, tầm nhìn đến năm 2030”</w:t>
      </w:r>
      <w:r>
        <w:rPr>
          <w:sz w:val="28"/>
          <w:szCs w:val="28"/>
        </w:rPr>
        <w:t xml:space="preserve"> phục vụ chuyển đổi số tại Thành phố Hồ Chí Minh để </w:t>
      </w:r>
      <w:r w:rsidR="003F6936" w:rsidRPr="0045099B">
        <w:rPr>
          <w:sz w:val="28"/>
          <w:szCs w:val="28"/>
        </w:rPr>
        <w:t xml:space="preserve">thực hiện đồng bộ các giải </w:t>
      </w:r>
      <w:r w:rsidR="003F6936" w:rsidRPr="0045099B">
        <w:rPr>
          <w:sz w:val="28"/>
          <w:szCs w:val="28"/>
        </w:rPr>
        <w:lastRenderedPageBreak/>
        <w:t xml:space="preserve">pháp, biện pháp, xây dựng các “Mô hình điểm” về chuyển đổi số để triển khai thực hiện kịp thời, có hiệu </w:t>
      </w:r>
      <w:r w:rsidR="009E6A24">
        <w:rPr>
          <w:sz w:val="28"/>
          <w:szCs w:val="28"/>
        </w:rPr>
        <w:t>quả các nhiệm vụ của Đề án 06,</w:t>
      </w:r>
      <w:r w:rsidR="003F6936" w:rsidRPr="0045099B">
        <w:rPr>
          <w:sz w:val="28"/>
          <w:szCs w:val="28"/>
        </w:rPr>
        <w:t xml:space="preserve"> Chỉ thị số 05/CT-TTg tại Thành phố Hồ Chí Minh trong năm 2023 và các năm tiếp theo</w:t>
      </w:r>
      <w:r w:rsidR="009E6A24">
        <w:rPr>
          <w:sz w:val="28"/>
          <w:szCs w:val="28"/>
        </w:rPr>
        <w:t xml:space="preserve"> và các Kế hoạch của Ủy ban nhân dân Thành phố (Kế hoạch số </w:t>
      </w:r>
      <w:r w:rsidR="009E6A24" w:rsidRPr="0045099B">
        <w:rPr>
          <w:sz w:val="28"/>
          <w:szCs w:val="28"/>
        </w:rPr>
        <w:t>922/KH-UBND ngày 28/03/2022</w:t>
      </w:r>
      <w:r w:rsidR="009E6A24">
        <w:rPr>
          <w:sz w:val="28"/>
          <w:szCs w:val="28"/>
        </w:rPr>
        <w:t xml:space="preserve"> và Kế hoạch số </w:t>
      </w:r>
      <w:r w:rsidR="009E6A24" w:rsidRPr="00FD0154">
        <w:rPr>
          <w:sz w:val="28"/>
          <w:szCs w:val="28"/>
        </w:rPr>
        <w:t>908/KH-UBND ngày 14</w:t>
      </w:r>
      <w:r w:rsidR="009E6A24">
        <w:rPr>
          <w:sz w:val="28"/>
          <w:szCs w:val="28"/>
        </w:rPr>
        <w:t>/</w:t>
      </w:r>
      <w:r w:rsidR="009E6A24" w:rsidRPr="00FD0154">
        <w:rPr>
          <w:sz w:val="28"/>
          <w:szCs w:val="28"/>
        </w:rPr>
        <w:t>3</w:t>
      </w:r>
      <w:r w:rsidR="009E6A24">
        <w:rPr>
          <w:sz w:val="28"/>
          <w:szCs w:val="28"/>
        </w:rPr>
        <w:t>/</w:t>
      </w:r>
      <w:r w:rsidR="009E6A24" w:rsidRPr="00FD0154">
        <w:rPr>
          <w:sz w:val="28"/>
          <w:szCs w:val="28"/>
        </w:rPr>
        <w:t>2023</w:t>
      </w:r>
      <w:r w:rsidR="009E6A24">
        <w:rPr>
          <w:sz w:val="28"/>
          <w:szCs w:val="28"/>
        </w:rPr>
        <w:t>)</w:t>
      </w:r>
      <w:r w:rsidR="003F6936" w:rsidRPr="0045099B">
        <w:rPr>
          <w:sz w:val="28"/>
          <w:szCs w:val="28"/>
        </w:rPr>
        <w:t>.</w:t>
      </w:r>
    </w:p>
    <w:p w:rsidR="000C1E77" w:rsidRPr="0045099B" w:rsidRDefault="003F6936" w:rsidP="00DE6E48">
      <w:pPr>
        <w:spacing w:before="60" w:after="60"/>
        <w:ind w:firstLine="720"/>
        <w:jc w:val="both"/>
      </w:pPr>
      <w:r w:rsidRPr="0045099B">
        <w:rPr>
          <w:b/>
          <w:sz w:val="28"/>
          <w:szCs w:val="28"/>
        </w:rPr>
        <w:t>2. Phạm vi, đối tượng triển khai và thời gian thực hiện</w:t>
      </w:r>
    </w:p>
    <w:p w:rsidR="000C1E77" w:rsidRPr="0045099B" w:rsidRDefault="003F6936" w:rsidP="00DE6E48">
      <w:pPr>
        <w:tabs>
          <w:tab w:val="left" w:pos="567"/>
        </w:tabs>
        <w:spacing w:before="60" w:after="60"/>
        <w:ind w:firstLine="720"/>
        <w:jc w:val="both"/>
      </w:pPr>
      <w:r w:rsidRPr="0045099B">
        <w:rPr>
          <w:sz w:val="28"/>
          <w:szCs w:val="28"/>
        </w:rPr>
        <w:t>(1)  Đối tượng, phạm vi triển khai: Thành phố Hồ Chí Minh.</w:t>
      </w:r>
    </w:p>
    <w:p w:rsidR="000C1E77" w:rsidRPr="0045099B" w:rsidRDefault="003F6936" w:rsidP="00DE6E48">
      <w:pPr>
        <w:tabs>
          <w:tab w:val="left" w:pos="567"/>
        </w:tabs>
        <w:spacing w:before="60" w:after="60"/>
        <w:ind w:firstLine="720"/>
        <w:jc w:val="both"/>
      </w:pPr>
      <w:r w:rsidRPr="0045099B">
        <w:rPr>
          <w:sz w:val="28"/>
          <w:szCs w:val="28"/>
        </w:rPr>
        <w:t xml:space="preserve">(2) Thời gian: Bắt đầu triển khai thực hiện từ tháng </w:t>
      </w:r>
      <w:r w:rsidR="004F2FB9">
        <w:rPr>
          <w:sz w:val="28"/>
          <w:szCs w:val="28"/>
        </w:rPr>
        <w:t>8</w:t>
      </w:r>
      <w:r w:rsidRPr="0045099B">
        <w:rPr>
          <w:sz w:val="28"/>
          <w:szCs w:val="28"/>
        </w:rPr>
        <w:t>/2023.</w:t>
      </w:r>
    </w:p>
    <w:p w:rsidR="000C1E77" w:rsidRPr="0045099B" w:rsidRDefault="003F6936" w:rsidP="00DE6E48">
      <w:pPr>
        <w:tabs>
          <w:tab w:val="left" w:pos="567"/>
        </w:tabs>
        <w:spacing w:before="60" w:after="60"/>
        <w:ind w:firstLine="720"/>
        <w:jc w:val="both"/>
      </w:pPr>
      <w:r w:rsidRPr="0045099B">
        <w:rPr>
          <w:b/>
          <w:sz w:val="28"/>
          <w:szCs w:val="28"/>
        </w:rPr>
        <w:t xml:space="preserve">II. </w:t>
      </w:r>
      <w:r w:rsidR="00A46498" w:rsidRPr="0045099B">
        <w:rPr>
          <w:b/>
          <w:sz w:val="28"/>
          <w:szCs w:val="28"/>
        </w:rPr>
        <w:t>NỘI DUNG THỰC HIỆN</w:t>
      </w:r>
    </w:p>
    <w:p w:rsidR="000C1E77" w:rsidRDefault="003F6936" w:rsidP="00B801A5">
      <w:pPr>
        <w:pBdr>
          <w:top w:val="nil"/>
          <w:left w:val="nil"/>
          <w:bottom w:val="nil"/>
          <w:right w:val="nil"/>
          <w:between w:val="nil"/>
        </w:pBdr>
        <w:tabs>
          <w:tab w:val="left" w:pos="993"/>
        </w:tabs>
        <w:ind w:left="720"/>
        <w:jc w:val="both"/>
        <w:rPr>
          <w:sz w:val="28"/>
          <w:szCs w:val="28"/>
        </w:rPr>
      </w:pPr>
      <w:r w:rsidRPr="00B801A5">
        <w:rPr>
          <w:sz w:val="28"/>
          <w:szCs w:val="28"/>
        </w:rPr>
        <w:t xml:space="preserve">Triển khai </w:t>
      </w:r>
      <w:r w:rsidR="005D1E57">
        <w:rPr>
          <w:sz w:val="28"/>
          <w:szCs w:val="28"/>
        </w:rPr>
        <w:t>1</w:t>
      </w:r>
      <w:r w:rsidR="005F1968">
        <w:rPr>
          <w:sz w:val="28"/>
          <w:szCs w:val="28"/>
        </w:rPr>
        <w:t>5</w:t>
      </w:r>
      <w:r w:rsidRPr="00B801A5">
        <w:rPr>
          <w:sz w:val="28"/>
          <w:szCs w:val="28"/>
        </w:rPr>
        <w:t xml:space="preserve"> Mô hình điểm phục vụ chuyển đổi số</w:t>
      </w:r>
      <w:r w:rsidR="00B801A5">
        <w:rPr>
          <w:sz w:val="28"/>
          <w:szCs w:val="28"/>
        </w:rPr>
        <w:t>:</w:t>
      </w:r>
    </w:p>
    <w:p w:rsidR="005D1E57" w:rsidRPr="005D1E57" w:rsidRDefault="005D1E57" w:rsidP="005D1E57">
      <w:pPr>
        <w:spacing w:before="60" w:after="60"/>
        <w:ind w:firstLine="720"/>
        <w:jc w:val="both"/>
        <w:rPr>
          <w:i/>
          <w:sz w:val="28"/>
          <w:szCs w:val="28"/>
        </w:rPr>
      </w:pPr>
      <w:r w:rsidRPr="005D1E57">
        <w:rPr>
          <w:i/>
          <w:sz w:val="28"/>
          <w:szCs w:val="28"/>
        </w:rPr>
        <w:t>Mô hình 1: Triển khai 53 dịch vụ công thiết yếu</w:t>
      </w:r>
      <w:r w:rsidR="00121F5E">
        <w:rPr>
          <w:i/>
          <w:sz w:val="28"/>
          <w:szCs w:val="28"/>
        </w:rPr>
        <w:t>;</w:t>
      </w:r>
    </w:p>
    <w:p w:rsidR="005D1E57" w:rsidRPr="005D1E57" w:rsidRDefault="005D1E57" w:rsidP="005D1E57">
      <w:pPr>
        <w:spacing w:before="60" w:after="60"/>
        <w:ind w:firstLine="720"/>
        <w:jc w:val="both"/>
        <w:rPr>
          <w:i/>
          <w:sz w:val="28"/>
          <w:szCs w:val="28"/>
        </w:rPr>
      </w:pPr>
      <w:r w:rsidRPr="005D1E57">
        <w:rPr>
          <w:i/>
          <w:sz w:val="28"/>
          <w:szCs w:val="28"/>
        </w:rPr>
        <w:t>Mô hình 2: Triển khai thí điểm mô hình Trung tâm hành chính công</w:t>
      </w:r>
      <w:r w:rsidR="00121F5E">
        <w:rPr>
          <w:i/>
          <w:sz w:val="28"/>
          <w:szCs w:val="28"/>
        </w:rPr>
        <w:t>;</w:t>
      </w:r>
    </w:p>
    <w:p w:rsidR="005D1E57" w:rsidRPr="005D1E57" w:rsidRDefault="005D1E57" w:rsidP="005D1E57">
      <w:pPr>
        <w:spacing w:before="60" w:after="60"/>
        <w:ind w:firstLine="720"/>
        <w:jc w:val="both"/>
        <w:rPr>
          <w:i/>
          <w:sz w:val="28"/>
          <w:szCs w:val="28"/>
        </w:rPr>
      </w:pPr>
      <w:r w:rsidRPr="005D1E57">
        <w:rPr>
          <w:i/>
          <w:sz w:val="28"/>
          <w:szCs w:val="28"/>
        </w:rPr>
        <w:t>Mô hình 3: Xây dựng tối thiểu 20 dịch vụ công không sử dụng hồ sơ giấy</w:t>
      </w:r>
      <w:r w:rsidR="00121F5E">
        <w:rPr>
          <w:i/>
          <w:sz w:val="28"/>
          <w:szCs w:val="28"/>
        </w:rPr>
        <w:t>;</w:t>
      </w:r>
    </w:p>
    <w:p w:rsidR="00121F5E" w:rsidRDefault="005D1E57" w:rsidP="005D1E57">
      <w:pPr>
        <w:spacing w:before="60" w:after="60"/>
        <w:ind w:firstLine="720"/>
        <w:jc w:val="both"/>
        <w:rPr>
          <w:i/>
          <w:sz w:val="28"/>
          <w:szCs w:val="28"/>
        </w:rPr>
      </w:pPr>
      <w:r w:rsidRPr="005D1E57">
        <w:rPr>
          <w:i/>
          <w:sz w:val="28"/>
          <w:szCs w:val="28"/>
        </w:rPr>
        <w:t xml:space="preserve">Mô hình 4: </w:t>
      </w:r>
      <w:r w:rsidR="005F1968" w:rsidRPr="005F1968">
        <w:rPr>
          <w:i/>
          <w:sz w:val="28"/>
          <w:szCs w:val="28"/>
        </w:rPr>
        <w:t>Chứng thực bản sao điện tử từ bản chính các giấy tờ, tài liệu phục vụ người dân, doanh nghiệp tham gia môi trường số, lưu trữ kết quả giải quyết thủ tục hành chính</w:t>
      </w:r>
      <w:r w:rsidR="00121F5E">
        <w:rPr>
          <w:i/>
          <w:sz w:val="28"/>
          <w:szCs w:val="28"/>
        </w:rPr>
        <w:t>;</w:t>
      </w:r>
    </w:p>
    <w:p w:rsidR="005D1E57" w:rsidRPr="008B127A" w:rsidRDefault="00121F5E" w:rsidP="005D1E57">
      <w:pPr>
        <w:spacing w:before="60" w:after="60"/>
        <w:ind w:firstLine="720"/>
        <w:jc w:val="both"/>
        <w:rPr>
          <w:i/>
          <w:spacing w:val="4"/>
          <w:sz w:val="28"/>
          <w:szCs w:val="28"/>
        </w:rPr>
      </w:pPr>
      <w:r w:rsidRPr="008B127A">
        <w:rPr>
          <w:i/>
          <w:spacing w:val="4"/>
          <w:sz w:val="28"/>
          <w:szCs w:val="28"/>
        </w:rPr>
        <w:t>Mô hình 5: Triển khai giải pháp xử phạt giao thông và trật tự an toàn xã hội;</w:t>
      </w:r>
    </w:p>
    <w:p w:rsidR="005D1E57" w:rsidRDefault="005D1E57" w:rsidP="005D1E57">
      <w:pPr>
        <w:spacing w:before="60" w:after="60"/>
        <w:ind w:firstLine="720"/>
        <w:jc w:val="both"/>
        <w:rPr>
          <w:i/>
          <w:sz w:val="28"/>
          <w:szCs w:val="28"/>
        </w:rPr>
      </w:pPr>
      <w:r w:rsidRPr="005D1E57">
        <w:rPr>
          <w:i/>
          <w:sz w:val="28"/>
          <w:szCs w:val="28"/>
        </w:rPr>
        <w:t xml:space="preserve">Mô hình </w:t>
      </w:r>
      <w:r w:rsidR="00121F5E">
        <w:rPr>
          <w:i/>
          <w:sz w:val="28"/>
          <w:szCs w:val="28"/>
        </w:rPr>
        <w:t>6</w:t>
      </w:r>
      <w:r w:rsidRPr="005D1E57">
        <w:rPr>
          <w:i/>
          <w:sz w:val="28"/>
          <w:szCs w:val="28"/>
        </w:rPr>
        <w:t>: Mô hình thi online tập trung qua nền tảng công nghệ xác thực thẻ CCCD gắn chip điện tử</w:t>
      </w:r>
      <w:r w:rsidR="00121F5E">
        <w:rPr>
          <w:i/>
          <w:sz w:val="28"/>
          <w:szCs w:val="28"/>
        </w:rPr>
        <w:t>;</w:t>
      </w:r>
    </w:p>
    <w:p w:rsidR="008A77B5" w:rsidRPr="005D1E57" w:rsidRDefault="008A77B5" w:rsidP="008A77B5">
      <w:pPr>
        <w:spacing w:before="60" w:after="60"/>
        <w:ind w:firstLine="720"/>
        <w:jc w:val="both"/>
        <w:rPr>
          <w:i/>
          <w:sz w:val="28"/>
          <w:szCs w:val="28"/>
        </w:rPr>
      </w:pPr>
      <w:r>
        <w:rPr>
          <w:i/>
          <w:sz w:val="28"/>
          <w:szCs w:val="28"/>
        </w:rPr>
        <w:t xml:space="preserve">Mô hình 7: </w:t>
      </w:r>
      <w:r w:rsidR="005F1968" w:rsidRPr="005F1968">
        <w:rPr>
          <w:i/>
          <w:sz w:val="28"/>
          <w:szCs w:val="28"/>
        </w:rPr>
        <w:t>Cho vay tín chấp công dân (hộ nghèo, người có công,  đối tương khác)</w:t>
      </w:r>
      <w:r w:rsidRPr="005F1968">
        <w:rPr>
          <w:i/>
          <w:sz w:val="28"/>
          <w:szCs w:val="28"/>
        </w:rPr>
        <w:t>;</w:t>
      </w:r>
    </w:p>
    <w:p w:rsidR="005D1E57" w:rsidRDefault="005D1E57" w:rsidP="005D1E57">
      <w:pPr>
        <w:spacing w:before="60" w:after="60"/>
        <w:ind w:firstLine="720"/>
        <w:jc w:val="both"/>
        <w:rPr>
          <w:i/>
          <w:sz w:val="28"/>
          <w:szCs w:val="28"/>
        </w:rPr>
      </w:pPr>
      <w:r w:rsidRPr="005D1E57">
        <w:rPr>
          <w:i/>
          <w:sz w:val="28"/>
          <w:szCs w:val="28"/>
        </w:rPr>
        <w:t xml:space="preserve">Mô hình </w:t>
      </w:r>
      <w:r w:rsidR="008A77B5">
        <w:rPr>
          <w:i/>
          <w:sz w:val="28"/>
          <w:szCs w:val="28"/>
        </w:rPr>
        <w:t>8</w:t>
      </w:r>
      <w:r w:rsidRPr="005D1E57">
        <w:rPr>
          <w:i/>
          <w:sz w:val="28"/>
          <w:szCs w:val="28"/>
        </w:rPr>
        <w:t>: Chuẩn hóa xác thực tập trung (SSO) VDXP</w:t>
      </w:r>
      <w:r w:rsidR="00121F5E">
        <w:rPr>
          <w:i/>
          <w:sz w:val="28"/>
          <w:szCs w:val="28"/>
        </w:rPr>
        <w:t>;</w:t>
      </w:r>
    </w:p>
    <w:p w:rsidR="005D1E57" w:rsidRPr="005D1E57" w:rsidRDefault="005D1E57" w:rsidP="005D1E57">
      <w:pPr>
        <w:spacing w:before="60" w:after="60"/>
        <w:ind w:firstLine="720"/>
        <w:jc w:val="both"/>
        <w:rPr>
          <w:i/>
          <w:sz w:val="28"/>
          <w:szCs w:val="28"/>
        </w:rPr>
      </w:pPr>
      <w:r w:rsidRPr="005D1E57">
        <w:rPr>
          <w:i/>
          <w:sz w:val="28"/>
          <w:szCs w:val="28"/>
        </w:rPr>
        <w:t xml:space="preserve">Mô hình </w:t>
      </w:r>
      <w:r w:rsidR="00121F5E">
        <w:rPr>
          <w:i/>
          <w:sz w:val="28"/>
          <w:szCs w:val="28"/>
        </w:rPr>
        <w:t>9</w:t>
      </w:r>
      <w:r w:rsidRPr="005D1E57">
        <w:rPr>
          <w:i/>
          <w:sz w:val="28"/>
          <w:szCs w:val="28"/>
        </w:rPr>
        <w:t>: Nền tảng tích hợp, chia sẻ dữ liệu TP.Hồ Chí Minh (LGSP)</w:t>
      </w:r>
      <w:r w:rsidR="00121F5E">
        <w:rPr>
          <w:i/>
          <w:sz w:val="28"/>
          <w:szCs w:val="28"/>
        </w:rPr>
        <w:t>;</w:t>
      </w:r>
    </w:p>
    <w:p w:rsidR="005D1E57" w:rsidRPr="005D1E57" w:rsidRDefault="005D1E57" w:rsidP="005D1E57">
      <w:pPr>
        <w:spacing w:before="60" w:after="60"/>
        <w:ind w:firstLine="720"/>
        <w:jc w:val="both"/>
        <w:rPr>
          <w:i/>
          <w:sz w:val="28"/>
          <w:szCs w:val="28"/>
        </w:rPr>
      </w:pPr>
      <w:r w:rsidRPr="005D1E57">
        <w:rPr>
          <w:i/>
          <w:sz w:val="28"/>
          <w:szCs w:val="28"/>
        </w:rPr>
        <w:t xml:space="preserve">Mô hình </w:t>
      </w:r>
      <w:r w:rsidR="00121F5E">
        <w:rPr>
          <w:i/>
          <w:sz w:val="28"/>
          <w:szCs w:val="28"/>
        </w:rPr>
        <w:t>10</w:t>
      </w:r>
      <w:r w:rsidRPr="005D1E57">
        <w:rPr>
          <w:i/>
          <w:sz w:val="28"/>
          <w:szCs w:val="28"/>
        </w:rPr>
        <w:t>: Triển khai tuyên truyền chính sách, hỗ trợ pháp lý qua ứng dụng Tổng đài 1022, App Công dân số TPHCM, VNeID</w:t>
      </w:r>
      <w:r w:rsidR="00121F5E">
        <w:rPr>
          <w:i/>
          <w:sz w:val="28"/>
          <w:szCs w:val="28"/>
        </w:rPr>
        <w:t>;</w:t>
      </w:r>
    </w:p>
    <w:p w:rsidR="005D1E57" w:rsidRPr="005D1E57" w:rsidRDefault="005D1E57" w:rsidP="005D1E57">
      <w:pPr>
        <w:spacing w:before="60" w:after="60"/>
        <w:ind w:firstLine="720"/>
        <w:jc w:val="both"/>
        <w:rPr>
          <w:i/>
          <w:sz w:val="28"/>
          <w:szCs w:val="28"/>
        </w:rPr>
      </w:pPr>
      <w:r w:rsidRPr="005D1E57">
        <w:rPr>
          <w:i/>
          <w:sz w:val="28"/>
          <w:szCs w:val="28"/>
        </w:rPr>
        <w:t xml:space="preserve">Mô hình </w:t>
      </w:r>
      <w:r w:rsidR="00121F5E">
        <w:rPr>
          <w:i/>
          <w:sz w:val="28"/>
          <w:szCs w:val="28"/>
        </w:rPr>
        <w:t>11</w:t>
      </w:r>
      <w:r w:rsidRPr="005D1E57">
        <w:rPr>
          <w:i/>
          <w:sz w:val="28"/>
          <w:szCs w:val="28"/>
        </w:rPr>
        <w:t>: Hệ thống quản lý trường học; Xác thực thông tin giáo viên và học sinh; Cho phép giáo viên đăng nhập bằng tài khoản VneID (SSO); Quản lý điểm, lịch học…</w:t>
      </w:r>
      <w:r w:rsidR="00121F5E">
        <w:rPr>
          <w:i/>
          <w:sz w:val="28"/>
          <w:szCs w:val="28"/>
        </w:rPr>
        <w:t>;</w:t>
      </w:r>
    </w:p>
    <w:p w:rsidR="005D1E57" w:rsidRPr="005D1E57" w:rsidRDefault="005D1E57" w:rsidP="005D1E57">
      <w:pPr>
        <w:spacing w:before="60" w:after="60"/>
        <w:ind w:firstLine="720"/>
        <w:jc w:val="both"/>
        <w:rPr>
          <w:i/>
          <w:sz w:val="28"/>
          <w:szCs w:val="28"/>
        </w:rPr>
      </w:pPr>
      <w:r w:rsidRPr="005D1E57">
        <w:rPr>
          <w:i/>
          <w:sz w:val="28"/>
          <w:szCs w:val="28"/>
        </w:rPr>
        <w:t xml:space="preserve">Mô hình </w:t>
      </w:r>
      <w:r w:rsidR="00121F5E">
        <w:rPr>
          <w:i/>
          <w:sz w:val="28"/>
          <w:szCs w:val="28"/>
        </w:rPr>
        <w:t>12</w:t>
      </w:r>
      <w:r w:rsidRPr="005D1E57">
        <w:rPr>
          <w:i/>
          <w:sz w:val="28"/>
          <w:szCs w:val="28"/>
        </w:rPr>
        <w:t>: Thông tin phiếu lý lịch tư pháp trên VNeID</w:t>
      </w:r>
      <w:r w:rsidR="00121F5E">
        <w:rPr>
          <w:i/>
          <w:sz w:val="28"/>
          <w:szCs w:val="28"/>
        </w:rPr>
        <w:t>;</w:t>
      </w:r>
    </w:p>
    <w:p w:rsidR="005D1E57" w:rsidRPr="005D1E57" w:rsidRDefault="005D1E57" w:rsidP="005D1E57">
      <w:pPr>
        <w:spacing w:before="60" w:after="60"/>
        <w:ind w:firstLine="720"/>
        <w:jc w:val="both"/>
        <w:rPr>
          <w:i/>
          <w:sz w:val="28"/>
          <w:szCs w:val="28"/>
        </w:rPr>
      </w:pPr>
      <w:r w:rsidRPr="005D1E57">
        <w:rPr>
          <w:i/>
          <w:sz w:val="28"/>
          <w:szCs w:val="28"/>
        </w:rPr>
        <w:t xml:space="preserve">Mô hình </w:t>
      </w:r>
      <w:r w:rsidR="00121F5E">
        <w:rPr>
          <w:i/>
          <w:sz w:val="28"/>
          <w:szCs w:val="28"/>
        </w:rPr>
        <w:t>13</w:t>
      </w:r>
      <w:r w:rsidRPr="005D1E57">
        <w:rPr>
          <w:i/>
          <w:sz w:val="28"/>
          <w:szCs w:val="28"/>
        </w:rPr>
        <w:t>: Quản lý thông tin người sử dụng đất, chủ sở hữu nhà ở, tài sản gắn liền với đất thông qua Cơ sở dữ liệu quốc gia về dân cư, VneID</w:t>
      </w:r>
      <w:r w:rsidR="00121F5E">
        <w:rPr>
          <w:i/>
          <w:sz w:val="28"/>
          <w:szCs w:val="28"/>
        </w:rPr>
        <w:t>;</w:t>
      </w:r>
    </w:p>
    <w:p w:rsidR="00591C98" w:rsidRDefault="005D1E57" w:rsidP="005D1E57">
      <w:pPr>
        <w:spacing w:before="60" w:after="60"/>
        <w:ind w:firstLine="720"/>
        <w:jc w:val="both"/>
        <w:rPr>
          <w:i/>
          <w:sz w:val="28"/>
          <w:szCs w:val="28"/>
        </w:rPr>
      </w:pPr>
      <w:r w:rsidRPr="005D1E57">
        <w:rPr>
          <w:i/>
          <w:sz w:val="28"/>
          <w:szCs w:val="28"/>
        </w:rPr>
        <w:t xml:space="preserve">Mô hình </w:t>
      </w:r>
      <w:r w:rsidR="00121F5E">
        <w:rPr>
          <w:i/>
          <w:sz w:val="28"/>
          <w:szCs w:val="28"/>
        </w:rPr>
        <w:t>14</w:t>
      </w:r>
      <w:r w:rsidRPr="005D1E57">
        <w:rPr>
          <w:i/>
          <w:sz w:val="28"/>
          <w:szCs w:val="28"/>
        </w:rPr>
        <w:t>: Tạo lập dữ liệu đầu kỳ về kết quả giải quyết thủ tục hành chính trên nền Cơ sở dữ liệu quốc gia về dân cư</w:t>
      </w:r>
      <w:r w:rsidR="00591C98">
        <w:rPr>
          <w:i/>
          <w:sz w:val="28"/>
          <w:szCs w:val="28"/>
        </w:rPr>
        <w:t>;</w:t>
      </w:r>
    </w:p>
    <w:p w:rsidR="005D1E57" w:rsidRPr="005D1E57" w:rsidRDefault="00591C98" w:rsidP="005D1E57">
      <w:pPr>
        <w:spacing w:before="60" w:after="60"/>
        <w:ind w:firstLine="720"/>
        <w:jc w:val="both"/>
        <w:rPr>
          <w:i/>
          <w:sz w:val="28"/>
          <w:szCs w:val="28"/>
        </w:rPr>
      </w:pPr>
      <w:r w:rsidRPr="00591C98">
        <w:rPr>
          <w:i/>
          <w:sz w:val="28"/>
          <w:szCs w:val="28"/>
        </w:rPr>
        <w:t>Mô hình 15: Triển khai cuộc thi sáng kiến phát triển ứng dụng khai thác dữ liệu phục vụ xây dựng Chính phủ số, xã hội số và nền kinh tế số</w:t>
      </w:r>
      <w:r>
        <w:rPr>
          <w:i/>
          <w:sz w:val="28"/>
          <w:szCs w:val="28"/>
        </w:rPr>
        <w:t>.</w:t>
      </w:r>
    </w:p>
    <w:p w:rsidR="00DC2649" w:rsidRPr="0045099B" w:rsidRDefault="00DC2649" w:rsidP="00DE6E48">
      <w:pPr>
        <w:pBdr>
          <w:top w:val="nil"/>
          <w:left w:val="nil"/>
          <w:bottom w:val="nil"/>
          <w:right w:val="nil"/>
          <w:between w:val="nil"/>
        </w:pBdr>
        <w:tabs>
          <w:tab w:val="left" w:pos="709"/>
        </w:tabs>
        <w:ind w:firstLine="720"/>
        <w:jc w:val="both"/>
      </w:pPr>
      <w:r w:rsidRPr="00DC2649">
        <w:rPr>
          <w:i/>
          <w:sz w:val="28"/>
          <w:szCs w:val="28"/>
        </w:rPr>
        <w:t>(Đính kèm phụ lục phân công nhiệm vụ)</w:t>
      </w:r>
      <w:r>
        <w:rPr>
          <w:sz w:val="28"/>
          <w:szCs w:val="28"/>
        </w:rPr>
        <w:t>.</w:t>
      </w:r>
    </w:p>
    <w:p w:rsidR="000C1E77" w:rsidRPr="0045099B" w:rsidRDefault="003F6936" w:rsidP="0093017B">
      <w:pPr>
        <w:spacing w:before="120"/>
        <w:ind w:firstLine="720"/>
        <w:jc w:val="both"/>
      </w:pPr>
      <w:r w:rsidRPr="0045099B">
        <w:rPr>
          <w:b/>
          <w:sz w:val="26"/>
          <w:szCs w:val="26"/>
        </w:rPr>
        <w:t>III. TỔ CHỨC THỰC HIỆN</w:t>
      </w:r>
    </w:p>
    <w:p w:rsidR="008E158E" w:rsidRPr="0045099B" w:rsidRDefault="003F6936" w:rsidP="0093017B">
      <w:pPr>
        <w:pBdr>
          <w:top w:val="nil"/>
          <w:left w:val="nil"/>
          <w:bottom w:val="nil"/>
          <w:right w:val="nil"/>
          <w:between w:val="nil"/>
        </w:pBdr>
        <w:tabs>
          <w:tab w:val="left" w:pos="567"/>
        </w:tabs>
        <w:spacing w:before="120"/>
        <w:ind w:firstLine="720"/>
        <w:jc w:val="both"/>
        <w:rPr>
          <w:sz w:val="28"/>
          <w:szCs w:val="28"/>
        </w:rPr>
      </w:pPr>
      <w:r w:rsidRPr="008B127A">
        <w:rPr>
          <w:b/>
          <w:sz w:val="28"/>
          <w:szCs w:val="28"/>
        </w:rPr>
        <w:t>1.</w:t>
      </w:r>
      <w:r w:rsidRPr="0045099B">
        <w:rPr>
          <w:sz w:val="28"/>
          <w:szCs w:val="28"/>
        </w:rPr>
        <w:t xml:space="preserve"> </w:t>
      </w:r>
      <w:r w:rsidR="00797B82" w:rsidRPr="0045099B">
        <w:rPr>
          <w:iCs/>
          <w:sz w:val="28"/>
          <w:szCs w:val="28"/>
        </w:rPr>
        <w:t>Ban Chỉ đạo thực hiện Đề án 06 Thành phố Hồ Chí Minh</w:t>
      </w:r>
      <w:r w:rsidRPr="0045099B">
        <w:rPr>
          <w:sz w:val="28"/>
          <w:szCs w:val="28"/>
        </w:rPr>
        <w:t xml:space="preserve"> chủ trì</w:t>
      </w:r>
      <w:r w:rsidR="00015E33" w:rsidRPr="0045099B">
        <w:rPr>
          <w:sz w:val="28"/>
          <w:szCs w:val="28"/>
        </w:rPr>
        <w:t xml:space="preserve"> chỉ đạo các sở, ban, ngành, đoàn thể, UBND các quận huyện, Thành phố Thủ Đức, </w:t>
      </w:r>
      <w:r w:rsidR="00015E33" w:rsidRPr="0045099B">
        <w:rPr>
          <w:sz w:val="28"/>
          <w:szCs w:val="28"/>
        </w:rPr>
        <w:lastRenderedPageBreak/>
        <w:t>các xã, phường, thị trấn phối hợp với Cục C06</w:t>
      </w:r>
      <w:r w:rsidR="00DB6FA8">
        <w:rPr>
          <w:sz w:val="28"/>
          <w:szCs w:val="28"/>
        </w:rPr>
        <w:t xml:space="preserve"> </w:t>
      </w:r>
      <w:r w:rsidR="00F42D87" w:rsidRPr="0045099B">
        <w:rPr>
          <w:sz w:val="28"/>
          <w:szCs w:val="28"/>
        </w:rPr>
        <w:t>và các đơn vị có liên quan</w:t>
      </w:r>
      <w:r w:rsidR="00015E33" w:rsidRPr="0045099B">
        <w:rPr>
          <w:sz w:val="28"/>
          <w:szCs w:val="28"/>
        </w:rPr>
        <w:t xml:space="preserve"> </w:t>
      </w:r>
      <w:r w:rsidR="00DB6FA8" w:rsidRPr="008B127A">
        <w:rPr>
          <w:i/>
          <w:sz w:val="28"/>
          <w:szCs w:val="28"/>
        </w:rPr>
        <w:t>(đơn vị được phân công chủ trì, phối hợp thực hiện mô hình)</w:t>
      </w:r>
      <w:r w:rsidR="00DB6FA8">
        <w:rPr>
          <w:sz w:val="28"/>
          <w:szCs w:val="28"/>
        </w:rPr>
        <w:t xml:space="preserve"> </w:t>
      </w:r>
      <w:r w:rsidR="00015E33" w:rsidRPr="0045099B">
        <w:rPr>
          <w:sz w:val="28"/>
          <w:szCs w:val="28"/>
        </w:rPr>
        <w:t>xây dựng k</w:t>
      </w:r>
      <w:r w:rsidR="00015E33" w:rsidRPr="0045099B">
        <w:rPr>
          <w:spacing w:val="-6"/>
          <w:sz w:val="28"/>
          <w:szCs w:val="28"/>
        </w:rPr>
        <w:t>ế hoạch tổ chức thực hiện trong đó xác định rõ</w:t>
      </w:r>
      <w:r w:rsidR="00015E33" w:rsidRPr="0045099B">
        <w:rPr>
          <w:sz w:val="28"/>
          <w:szCs w:val="28"/>
        </w:rPr>
        <w:t xml:space="preserve"> lộ trình, phân công nhiệm vụ cụ thể, chi tiết để triển khai thực hiện đảm bảo đúng tiến độ, mục tiêu, kết quả đề ra.</w:t>
      </w:r>
      <w:r w:rsidR="00F42D87" w:rsidRPr="0045099B">
        <w:rPr>
          <w:sz w:val="28"/>
          <w:szCs w:val="28"/>
        </w:rPr>
        <w:t xml:space="preserve"> </w:t>
      </w:r>
    </w:p>
    <w:p w:rsidR="000C1E77" w:rsidRPr="0045099B" w:rsidRDefault="008E158E" w:rsidP="0093017B">
      <w:pPr>
        <w:pBdr>
          <w:top w:val="nil"/>
          <w:left w:val="nil"/>
          <w:bottom w:val="nil"/>
          <w:right w:val="nil"/>
          <w:between w:val="nil"/>
        </w:pBdr>
        <w:tabs>
          <w:tab w:val="left" w:pos="567"/>
        </w:tabs>
        <w:spacing w:before="120"/>
        <w:ind w:firstLine="720"/>
        <w:jc w:val="both"/>
      </w:pPr>
      <w:r w:rsidRPr="008B127A">
        <w:rPr>
          <w:b/>
          <w:sz w:val="28"/>
          <w:szCs w:val="28"/>
        </w:rPr>
        <w:t>2.</w:t>
      </w:r>
      <w:r w:rsidRPr="0045099B">
        <w:rPr>
          <w:sz w:val="28"/>
          <w:szCs w:val="28"/>
        </w:rPr>
        <w:t xml:space="preserve"> </w:t>
      </w:r>
      <w:r w:rsidR="00F06910" w:rsidRPr="0045099B">
        <w:rPr>
          <w:sz w:val="28"/>
          <w:szCs w:val="28"/>
        </w:rPr>
        <w:t xml:space="preserve">Đề nghị </w:t>
      </w:r>
      <w:r w:rsidR="00C70C6D">
        <w:rPr>
          <w:sz w:val="28"/>
          <w:szCs w:val="28"/>
        </w:rPr>
        <w:t>Cục Cảnh sát Quản lý hành chính về Trật tự xã hội (</w:t>
      </w:r>
      <w:r w:rsidRPr="0045099B">
        <w:rPr>
          <w:sz w:val="28"/>
          <w:szCs w:val="28"/>
        </w:rPr>
        <w:t>Cục C06</w:t>
      </w:r>
      <w:r w:rsidR="00C70C6D">
        <w:rPr>
          <w:sz w:val="28"/>
          <w:szCs w:val="28"/>
        </w:rPr>
        <w:t>)</w:t>
      </w:r>
      <w:r w:rsidR="00E02910">
        <w:rPr>
          <w:sz w:val="28"/>
          <w:szCs w:val="28"/>
        </w:rPr>
        <w:t xml:space="preserve">, </w:t>
      </w:r>
      <w:r w:rsidR="00E02910" w:rsidRPr="008B127A">
        <w:rPr>
          <w:spacing w:val="-4"/>
          <w:sz w:val="28"/>
          <w:szCs w:val="28"/>
        </w:rPr>
        <w:t>Cục Cảnh sát Giao thông (C08)</w:t>
      </w:r>
      <w:r w:rsidR="00C70C6D" w:rsidRPr="008B127A">
        <w:rPr>
          <w:spacing w:val="-4"/>
          <w:sz w:val="28"/>
          <w:szCs w:val="28"/>
        </w:rPr>
        <w:t xml:space="preserve"> – Bộ Công an </w:t>
      </w:r>
      <w:r w:rsidR="003F6936" w:rsidRPr="008B127A">
        <w:rPr>
          <w:spacing w:val="-4"/>
          <w:sz w:val="28"/>
          <w:szCs w:val="28"/>
        </w:rPr>
        <w:t xml:space="preserve">phối hợp UBND Thành phố Hồ Chí Minh xây dựng phương án triển khai, tham mưu, báo cáo Lãnh đạo Bộ Công an, </w:t>
      </w:r>
      <w:r w:rsidR="003F6936" w:rsidRPr="0045099B">
        <w:rPr>
          <w:sz w:val="28"/>
          <w:szCs w:val="28"/>
        </w:rPr>
        <w:t>Tổ công tác triển khai Đề án 06 của Chính phủ.</w:t>
      </w:r>
    </w:p>
    <w:p w:rsidR="000C1E77" w:rsidRPr="008B127A" w:rsidRDefault="00730EEA" w:rsidP="0093017B">
      <w:pPr>
        <w:pBdr>
          <w:top w:val="nil"/>
          <w:left w:val="nil"/>
          <w:bottom w:val="nil"/>
          <w:right w:val="nil"/>
          <w:between w:val="nil"/>
        </w:pBdr>
        <w:tabs>
          <w:tab w:val="left" w:pos="567"/>
        </w:tabs>
        <w:spacing w:before="120"/>
        <w:ind w:firstLine="720"/>
        <w:jc w:val="both"/>
        <w:rPr>
          <w:spacing w:val="-2"/>
        </w:rPr>
      </w:pPr>
      <w:r w:rsidRPr="008B127A">
        <w:rPr>
          <w:b/>
          <w:spacing w:val="-2"/>
          <w:sz w:val="28"/>
          <w:szCs w:val="28"/>
        </w:rPr>
        <w:t>3</w:t>
      </w:r>
      <w:r w:rsidR="003F6936" w:rsidRPr="008B127A">
        <w:rPr>
          <w:b/>
          <w:spacing w:val="-2"/>
          <w:sz w:val="28"/>
          <w:szCs w:val="28"/>
        </w:rPr>
        <w:t>.</w:t>
      </w:r>
      <w:r w:rsidR="003F6936" w:rsidRPr="008B127A">
        <w:rPr>
          <w:spacing w:val="-2"/>
          <w:sz w:val="28"/>
          <w:szCs w:val="28"/>
        </w:rPr>
        <w:t xml:space="preserve"> Các đơn vị có trách nhiệm báo cáo </w:t>
      </w:r>
      <w:r w:rsidR="002F70FA" w:rsidRPr="008B127A">
        <w:rPr>
          <w:spacing w:val="-2"/>
          <w:sz w:val="28"/>
          <w:szCs w:val="28"/>
        </w:rPr>
        <w:t xml:space="preserve">kết quả triển khai thực hiện kế hoạch này </w:t>
      </w:r>
      <w:r w:rsidR="003F6936" w:rsidRPr="008B127A">
        <w:rPr>
          <w:spacing w:val="-2"/>
          <w:sz w:val="28"/>
          <w:szCs w:val="28"/>
        </w:rPr>
        <w:t>trước ngày 15 hàng tháng gửi về Cơ quan thường trực Ban chỉ đạo thực hiện Đề án 06 Thành phố (qua Phòng PC06 – Công an Thành phố) để tổng hợp.</w:t>
      </w:r>
    </w:p>
    <w:p w:rsidR="0055423B" w:rsidRDefault="00730EEA" w:rsidP="0023056A">
      <w:pPr>
        <w:pBdr>
          <w:top w:val="nil"/>
          <w:left w:val="nil"/>
          <w:bottom w:val="nil"/>
          <w:right w:val="nil"/>
          <w:between w:val="nil"/>
        </w:pBdr>
        <w:tabs>
          <w:tab w:val="left" w:pos="567"/>
        </w:tabs>
        <w:spacing w:before="120"/>
        <w:ind w:firstLine="720"/>
        <w:jc w:val="both"/>
        <w:rPr>
          <w:sz w:val="28"/>
          <w:szCs w:val="28"/>
        </w:rPr>
      </w:pPr>
      <w:r w:rsidRPr="008B127A">
        <w:rPr>
          <w:b/>
          <w:sz w:val="28"/>
          <w:szCs w:val="28"/>
        </w:rPr>
        <w:t>4</w:t>
      </w:r>
      <w:r w:rsidR="003F6936" w:rsidRPr="008B127A">
        <w:rPr>
          <w:b/>
          <w:sz w:val="28"/>
          <w:szCs w:val="28"/>
        </w:rPr>
        <w:t>.</w:t>
      </w:r>
      <w:r w:rsidR="003F6936" w:rsidRPr="0045099B">
        <w:rPr>
          <w:sz w:val="28"/>
          <w:szCs w:val="28"/>
        </w:rPr>
        <w:t xml:space="preserve"> Ban </w:t>
      </w:r>
      <w:r w:rsidR="003F6936" w:rsidRPr="001629EB">
        <w:rPr>
          <w:sz w:val="28"/>
          <w:szCs w:val="28"/>
        </w:rPr>
        <w:t>hành kèm theo Kế hoạch này Phụ lục phân công nhiệm vụ chi tiết để triển khai thực hiện</w:t>
      </w:r>
      <w:r w:rsidR="00D95FE0" w:rsidRPr="001629EB">
        <w:rPr>
          <w:sz w:val="28"/>
          <w:szCs w:val="28"/>
        </w:rPr>
        <w:t xml:space="preserve"> </w:t>
      </w:r>
      <w:r w:rsidR="00415030">
        <w:rPr>
          <w:sz w:val="28"/>
          <w:szCs w:val="28"/>
        </w:rPr>
        <w:t>15</w:t>
      </w:r>
      <w:r w:rsidR="00F64319" w:rsidRPr="001629EB">
        <w:rPr>
          <w:sz w:val="28"/>
          <w:szCs w:val="28"/>
        </w:rPr>
        <w:t xml:space="preserve"> </w:t>
      </w:r>
      <w:r w:rsidR="00944D1B" w:rsidRPr="001629EB">
        <w:rPr>
          <w:sz w:val="28"/>
          <w:szCs w:val="28"/>
        </w:rPr>
        <w:t xml:space="preserve">mô hình </w:t>
      </w:r>
      <w:r w:rsidR="00944D1B" w:rsidRPr="00BD1F93">
        <w:rPr>
          <w:sz w:val="28"/>
          <w:szCs w:val="28"/>
        </w:rPr>
        <w:t>điểm</w:t>
      </w:r>
      <w:r w:rsidR="00944D1B" w:rsidRPr="0045099B">
        <w:rPr>
          <w:sz w:val="28"/>
          <w:szCs w:val="28"/>
        </w:rPr>
        <w:t xml:space="preserve"> phục vụ chuyển đổi số</w:t>
      </w:r>
      <w:r w:rsidR="002F70FA">
        <w:rPr>
          <w:sz w:val="28"/>
          <w:szCs w:val="28"/>
        </w:rPr>
        <w:t>.</w:t>
      </w:r>
    </w:p>
    <w:p w:rsidR="00361B9E" w:rsidRPr="00787547" w:rsidRDefault="0055423B" w:rsidP="0055423B">
      <w:pPr>
        <w:pBdr>
          <w:top w:val="nil"/>
          <w:left w:val="nil"/>
          <w:bottom w:val="nil"/>
          <w:right w:val="nil"/>
          <w:between w:val="nil"/>
        </w:pBdr>
        <w:tabs>
          <w:tab w:val="left" w:pos="567"/>
        </w:tabs>
        <w:spacing w:before="120"/>
        <w:ind w:firstLine="720"/>
        <w:jc w:val="both"/>
        <w:rPr>
          <w:spacing w:val="-2"/>
          <w:sz w:val="28"/>
          <w:szCs w:val="28"/>
        </w:rPr>
      </w:pPr>
      <w:r w:rsidRPr="00787547">
        <w:rPr>
          <w:b/>
          <w:spacing w:val="-2"/>
          <w:sz w:val="28"/>
          <w:szCs w:val="28"/>
        </w:rPr>
        <w:t>5.</w:t>
      </w:r>
      <w:r w:rsidRPr="00787547">
        <w:rPr>
          <w:spacing w:val="-2"/>
          <w:sz w:val="28"/>
          <w:szCs w:val="28"/>
        </w:rPr>
        <w:t xml:space="preserve"> Đối với các mô hình còn lại theo Công văn số 4043/CV-TCTTKĐA chưa được triển khai</w:t>
      </w:r>
      <w:r w:rsidR="00961E9A" w:rsidRPr="00787547">
        <w:rPr>
          <w:spacing w:val="-2"/>
          <w:sz w:val="28"/>
          <w:szCs w:val="28"/>
        </w:rPr>
        <w:t xml:space="preserve"> tại Kế hoạch số 1948/KH-UBND ngày 12/5/2023 và kế hoạch này</w:t>
      </w:r>
      <w:r w:rsidRPr="00787547">
        <w:rPr>
          <w:spacing w:val="-2"/>
          <w:sz w:val="28"/>
          <w:szCs w:val="28"/>
        </w:rPr>
        <w:t xml:space="preserve">, </w:t>
      </w:r>
      <w:r w:rsidRPr="00787547">
        <w:rPr>
          <w:iCs/>
          <w:spacing w:val="-2"/>
          <w:sz w:val="28"/>
          <w:szCs w:val="28"/>
        </w:rPr>
        <w:t xml:space="preserve">Ban Chỉ đạo thực hiện Đề án 06 Thành phố Hồ Chí Minh </w:t>
      </w:r>
      <w:r w:rsidR="002E5418" w:rsidRPr="00787547">
        <w:rPr>
          <w:iCs/>
          <w:spacing w:val="-2"/>
          <w:sz w:val="28"/>
          <w:szCs w:val="28"/>
        </w:rPr>
        <w:t xml:space="preserve">chủ trì, </w:t>
      </w:r>
      <w:r w:rsidRPr="00787547">
        <w:rPr>
          <w:iCs/>
          <w:spacing w:val="-2"/>
          <w:sz w:val="28"/>
          <w:szCs w:val="28"/>
        </w:rPr>
        <w:t xml:space="preserve">phối hợp </w:t>
      </w:r>
      <w:r w:rsidR="002E5418" w:rsidRPr="00787547">
        <w:rPr>
          <w:spacing w:val="-2"/>
          <w:sz w:val="28"/>
          <w:szCs w:val="28"/>
        </w:rPr>
        <w:t>Tổ công tác triển khai Đề án 06 của Chính phủ để tiếp tục</w:t>
      </w:r>
      <w:r w:rsidR="00C856E9" w:rsidRPr="00787547">
        <w:rPr>
          <w:spacing w:val="-2"/>
          <w:sz w:val="28"/>
          <w:szCs w:val="28"/>
        </w:rPr>
        <w:t xml:space="preserve"> nghiên cứu,</w:t>
      </w:r>
      <w:r w:rsidR="002E5418" w:rsidRPr="00787547">
        <w:rPr>
          <w:spacing w:val="-2"/>
          <w:sz w:val="28"/>
          <w:szCs w:val="28"/>
        </w:rPr>
        <w:t xml:space="preserve"> triển khai thực</w:t>
      </w:r>
      <w:r w:rsidR="00D92AF5" w:rsidRPr="00787547">
        <w:rPr>
          <w:spacing w:val="-2"/>
          <w:sz w:val="28"/>
          <w:szCs w:val="28"/>
        </w:rPr>
        <w:t xml:space="preserve"> hiện trên địa bàn Thành phố Hồ Chí Minh đảm bảo phù hợp, hiệu quả</w:t>
      </w:r>
      <w:r w:rsidR="002E5418" w:rsidRPr="00787547">
        <w:rPr>
          <w:spacing w:val="-2"/>
          <w:sz w:val="28"/>
          <w:szCs w:val="28"/>
        </w:rPr>
        <w:t>.</w:t>
      </w:r>
    </w:p>
    <w:p w:rsidR="000C1E77" w:rsidRPr="0045099B" w:rsidRDefault="003F6936" w:rsidP="0093017B">
      <w:pPr>
        <w:pBdr>
          <w:top w:val="nil"/>
          <w:left w:val="nil"/>
          <w:bottom w:val="nil"/>
          <w:right w:val="nil"/>
          <w:between w:val="nil"/>
        </w:pBdr>
        <w:tabs>
          <w:tab w:val="left" w:pos="567"/>
        </w:tabs>
        <w:spacing w:before="120"/>
        <w:ind w:firstLine="720"/>
        <w:jc w:val="both"/>
      </w:pPr>
      <w:r w:rsidRPr="0045099B">
        <w:rPr>
          <w:sz w:val="28"/>
          <w:szCs w:val="28"/>
        </w:rPr>
        <w:t>Đề nghị các đơn vị chủ động thực hiện Đề án 06 tại Thành phố Hồ Chí Minh nghiên cứu, triển khai thực hiện./.</w:t>
      </w:r>
    </w:p>
    <w:p w:rsidR="000C1E77" w:rsidRPr="0045099B" w:rsidRDefault="000C1E77">
      <w:pPr>
        <w:pBdr>
          <w:top w:val="nil"/>
          <w:left w:val="nil"/>
          <w:bottom w:val="nil"/>
          <w:right w:val="nil"/>
          <w:between w:val="nil"/>
        </w:pBdr>
        <w:tabs>
          <w:tab w:val="left" w:pos="567"/>
        </w:tabs>
        <w:ind w:firstLine="720"/>
        <w:rPr>
          <w:sz w:val="28"/>
          <w:szCs w:val="28"/>
        </w:rPr>
      </w:pPr>
    </w:p>
    <w:tbl>
      <w:tblPr>
        <w:tblStyle w:val="a0"/>
        <w:tblW w:w="9031" w:type="dxa"/>
        <w:jc w:val="center"/>
        <w:tblLayout w:type="fixed"/>
        <w:tblLook w:val="0000" w:firstRow="0" w:lastRow="0" w:firstColumn="0" w:lastColumn="0" w:noHBand="0" w:noVBand="0"/>
      </w:tblPr>
      <w:tblGrid>
        <w:gridCol w:w="4885"/>
        <w:gridCol w:w="4146"/>
      </w:tblGrid>
      <w:tr w:rsidR="000C1E77" w:rsidRPr="0045099B" w:rsidTr="00516883">
        <w:trPr>
          <w:trHeight w:val="1888"/>
          <w:jc w:val="center"/>
        </w:trPr>
        <w:tc>
          <w:tcPr>
            <w:tcW w:w="4885" w:type="dxa"/>
          </w:tcPr>
          <w:p w:rsidR="000C1E77" w:rsidRPr="0045099B" w:rsidRDefault="003F6936">
            <w:pPr>
              <w:jc w:val="both"/>
              <w:rPr>
                <w:b/>
                <w:i/>
              </w:rPr>
            </w:pPr>
            <w:r w:rsidRPr="0045099B">
              <w:rPr>
                <w:b/>
                <w:i/>
              </w:rPr>
              <w:t>Nơi nhận:</w:t>
            </w:r>
          </w:p>
          <w:p w:rsidR="000C1E77" w:rsidRPr="0045099B" w:rsidRDefault="003F6936">
            <w:pPr>
              <w:jc w:val="both"/>
              <w:rPr>
                <w:sz w:val="22"/>
                <w:szCs w:val="22"/>
              </w:rPr>
            </w:pPr>
            <w:bookmarkStart w:id="1" w:name="_gjdgxs" w:colFirst="0" w:colLast="0"/>
            <w:bookmarkEnd w:id="1"/>
            <w:r w:rsidRPr="0045099B">
              <w:rPr>
                <w:sz w:val="22"/>
                <w:szCs w:val="22"/>
              </w:rPr>
              <w:t xml:space="preserve">- Thủ tướng Chính phủ; </w:t>
            </w:r>
          </w:p>
          <w:p w:rsidR="000C1E77" w:rsidRPr="0045099B" w:rsidRDefault="003F6936">
            <w:pPr>
              <w:jc w:val="both"/>
              <w:rPr>
                <w:sz w:val="22"/>
                <w:szCs w:val="22"/>
              </w:rPr>
            </w:pPr>
            <w:r w:rsidRPr="0045099B">
              <w:rPr>
                <w:sz w:val="22"/>
                <w:szCs w:val="22"/>
              </w:rPr>
              <w:t xml:space="preserve">- Các Phó Thủ tướng Chính phủ; </w:t>
            </w:r>
          </w:p>
          <w:p w:rsidR="000C1E77" w:rsidRPr="0045099B" w:rsidRDefault="003F6936">
            <w:pPr>
              <w:jc w:val="both"/>
              <w:rPr>
                <w:sz w:val="22"/>
                <w:szCs w:val="22"/>
              </w:rPr>
            </w:pPr>
            <w:r w:rsidRPr="0045099B">
              <w:rPr>
                <w:sz w:val="22"/>
                <w:szCs w:val="22"/>
              </w:rPr>
              <w:t>- Bộ Công an;</w:t>
            </w:r>
            <w:r w:rsidR="00516883" w:rsidRPr="0045099B">
              <w:rPr>
                <w:sz w:val="22"/>
                <w:szCs w:val="22"/>
              </w:rPr>
              <w:t xml:space="preserve"> C06</w:t>
            </w:r>
            <w:r w:rsidR="00B805CB">
              <w:rPr>
                <w:sz w:val="22"/>
                <w:szCs w:val="22"/>
              </w:rPr>
              <w:t>; C08;</w:t>
            </w:r>
          </w:p>
          <w:p w:rsidR="000C1E77" w:rsidRPr="0045099B" w:rsidRDefault="003F6936">
            <w:pPr>
              <w:jc w:val="both"/>
              <w:rPr>
                <w:sz w:val="22"/>
                <w:szCs w:val="22"/>
              </w:rPr>
            </w:pPr>
            <w:r w:rsidRPr="0045099B">
              <w:rPr>
                <w:sz w:val="22"/>
                <w:szCs w:val="22"/>
              </w:rPr>
              <w:t>- Văn phòng Chính phủ;</w:t>
            </w:r>
          </w:p>
          <w:p w:rsidR="000C1E77" w:rsidRPr="0045099B" w:rsidRDefault="003F6936">
            <w:pPr>
              <w:jc w:val="both"/>
              <w:rPr>
                <w:sz w:val="22"/>
                <w:szCs w:val="22"/>
              </w:rPr>
            </w:pPr>
            <w:r w:rsidRPr="0045099B">
              <w:rPr>
                <w:sz w:val="22"/>
                <w:szCs w:val="22"/>
              </w:rPr>
              <w:t>- Thường trực UBND TP. Hồ Chí Minh;</w:t>
            </w:r>
          </w:p>
          <w:p w:rsidR="000C1E77" w:rsidRPr="0045099B" w:rsidRDefault="003F6936">
            <w:pPr>
              <w:jc w:val="both"/>
              <w:rPr>
                <w:sz w:val="22"/>
                <w:szCs w:val="22"/>
              </w:rPr>
            </w:pPr>
            <w:r w:rsidRPr="0045099B">
              <w:rPr>
                <w:sz w:val="22"/>
                <w:szCs w:val="22"/>
              </w:rPr>
              <w:t xml:space="preserve">- Các sở, ban, ngành TP. Hồ Chí Minh; </w:t>
            </w:r>
          </w:p>
          <w:p w:rsidR="000C1E77" w:rsidRPr="0045099B" w:rsidRDefault="003F6936">
            <w:pPr>
              <w:jc w:val="both"/>
              <w:rPr>
                <w:sz w:val="22"/>
                <w:szCs w:val="22"/>
              </w:rPr>
            </w:pPr>
            <w:r w:rsidRPr="0045099B">
              <w:rPr>
                <w:sz w:val="22"/>
                <w:szCs w:val="22"/>
              </w:rPr>
              <w:t xml:space="preserve">- Thành viên Tổ công tác ĐA06 TP. Hồ Chí Minh; </w:t>
            </w:r>
          </w:p>
          <w:p w:rsidR="000C1E77" w:rsidRPr="0045099B" w:rsidRDefault="003F6936">
            <w:pPr>
              <w:jc w:val="both"/>
              <w:rPr>
                <w:sz w:val="22"/>
                <w:szCs w:val="22"/>
              </w:rPr>
            </w:pPr>
            <w:r w:rsidRPr="0045099B">
              <w:rPr>
                <w:sz w:val="22"/>
                <w:szCs w:val="22"/>
              </w:rPr>
              <w:t>- UBND Thành phố Thủ Đức;</w:t>
            </w:r>
          </w:p>
          <w:p w:rsidR="000C1E77" w:rsidRPr="0045099B" w:rsidRDefault="003F6936">
            <w:pPr>
              <w:jc w:val="both"/>
              <w:rPr>
                <w:sz w:val="22"/>
                <w:szCs w:val="22"/>
              </w:rPr>
            </w:pPr>
            <w:r w:rsidRPr="0045099B">
              <w:rPr>
                <w:sz w:val="22"/>
                <w:szCs w:val="22"/>
              </w:rPr>
              <w:t>- UBND các quận huyện;</w:t>
            </w:r>
          </w:p>
          <w:p w:rsidR="000C1E77" w:rsidRPr="0045099B" w:rsidRDefault="00516883" w:rsidP="00516883">
            <w:pPr>
              <w:jc w:val="both"/>
              <w:rPr>
                <w:b/>
                <w:i/>
              </w:rPr>
            </w:pPr>
            <w:r w:rsidRPr="0045099B">
              <w:rPr>
                <w:sz w:val="22"/>
                <w:szCs w:val="22"/>
              </w:rPr>
              <w:t>- Lưu: VT</w:t>
            </w:r>
            <w:r w:rsidR="003F6936" w:rsidRPr="0045099B">
              <w:rPr>
                <w:sz w:val="22"/>
                <w:szCs w:val="22"/>
              </w:rPr>
              <w:t>.</w:t>
            </w:r>
          </w:p>
        </w:tc>
        <w:tc>
          <w:tcPr>
            <w:tcW w:w="4146" w:type="dxa"/>
          </w:tcPr>
          <w:p w:rsidR="00614118" w:rsidRPr="0045099B" w:rsidRDefault="00614118" w:rsidP="00614118">
            <w:pPr>
              <w:jc w:val="center"/>
              <w:rPr>
                <w:rFonts w:eastAsia="SimSun"/>
                <w:b/>
                <w:bCs/>
                <w:sz w:val="28"/>
                <w:szCs w:val="28"/>
              </w:rPr>
            </w:pPr>
            <w:r w:rsidRPr="0045099B">
              <w:rPr>
                <w:rFonts w:eastAsia="SimSun"/>
                <w:b/>
                <w:bCs/>
                <w:sz w:val="28"/>
                <w:szCs w:val="28"/>
              </w:rPr>
              <w:t>KT.CHỦ TỊCH</w:t>
            </w:r>
          </w:p>
          <w:p w:rsidR="00614118" w:rsidRPr="0045099B" w:rsidRDefault="00614118" w:rsidP="00614118">
            <w:pPr>
              <w:jc w:val="center"/>
              <w:rPr>
                <w:rFonts w:eastAsia="SimSun"/>
                <w:sz w:val="28"/>
                <w:szCs w:val="28"/>
              </w:rPr>
            </w:pPr>
            <w:r w:rsidRPr="0045099B">
              <w:rPr>
                <w:rFonts w:eastAsia="SimSun"/>
                <w:b/>
                <w:bCs/>
                <w:sz w:val="28"/>
                <w:szCs w:val="28"/>
              </w:rPr>
              <w:t>PHÓ CHỦ TỊCH</w:t>
            </w:r>
            <w:r w:rsidRPr="0045099B">
              <w:rPr>
                <w:rFonts w:eastAsia="SimSun"/>
                <w:b/>
                <w:bCs/>
                <w:sz w:val="28"/>
                <w:szCs w:val="28"/>
              </w:rPr>
              <w:br/>
            </w:r>
            <w:r w:rsidRPr="0045099B">
              <w:rPr>
                <w:rFonts w:eastAsia="SimSun"/>
                <w:b/>
                <w:bCs/>
                <w:sz w:val="28"/>
                <w:szCs w:val="28"/>
              </w:rPr>
              <w:br/>
            </w:r>
          </w:p>
          <w:p w:rsidR="00614118" w:rsidRPr="0045099B" w:rsidRDefault="00614118" w:rsidP="00614118">
            <w:pPr>
              <w:jc w:val="center"/>
              <w:rPr>
                <w:rFonts w:eastAsia="SimSun"/>
                <w:sz w:val="28"/>
                <w:szCs w:val="28"/>
              </w:rPr>
            </w:pPr>
          </w:p>
          <w:p w:rsidR="00614118" w:rsidRPr="0045099B" w:rsidRDefault="00614118" w:rsidP="00614118">
            <w:pPr>
              <w:jc w:val="center"/>
              <w:rPr>
                <w:rFonts w:eastAsia="SimSun"/>
                <w:sz w:val="28"/>
                <w:szCs w:val="28"/>
              </w:rPr>
            </w:pPr>
          </w:p>
          <w:p w:rsidR="00614118" w:rsidRPr="0045099B" w:rsidRDefault="00614118" w:rsidP="00614118">
            <w:pPr>
              <w:jc w:val="center"/>
              <w:rPr>
                <w:rFonts w:eastAsia="SimSun"/>
                <w:sz w:val="28"/>
                <w:szCs w:val="28"/>
              </w:rPr>
            </w:pPr>
          </w:p>
          <w:p w:rsidR="000C1E77" w:rsidRPr="0045099B" w:rsidRDefault="00614118" w:rsidP="00614118">
            <w:pPr>
              <w:jc w:val="center"/>
              <w:rPr>
                <w:b/>
                <w:sz w:val="26"/>
                <w:szCs w:val="26"/>
              </w:rPr>
            </w:pPr>
            <w:r w:rsidRPr="0045099B">
              <w:rPr>
                <w:rFonts w:eastAsia="SimSun"/>
                <w:b/>
                <w:sz w:val="28"/>
                <w:szCs w:val="28"/>
              </w:rPr>
              <w:t>Dương Anh Đức</w:t>
            </w:r>
          </w:p>
          <w:p w:rsidR="000C1E77" w:rsidRPr="0045099B" w:rsidRDefault="000C1E77">
            <w:pPr>
              <w:jc w:val="center"/>
              <w:rPr>
                <w:b/>
                <w:sz w:val="26"/>
                <w:szCs w:val="26"/>
              </w:rPr>
            </w:pPr>
          </w:p>
        </w:tc>
      </w:tr>
    </w:tbl>
    <w:p w:rsidR="000C1E77" w:rsidRPr="0045099B" w:rsidRDefault="000C1E77"/>
    <w:p w:rsidR="000C1E77" w:rsidRPr="0045099B" w:rsidRDefault="000C1E77"/>
    <w:sectPr w:rsidR="000C1E77" w:rsidRPr="0045099B">
      <w:headerReference w:type="default" r:id="rId8"/>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9F4" w:rsidRDefault="009339F4">
      <w:r>
        <w:separator/>
      </w:r>
    </w:p>
  </w:endnote>
  <w:endnote w:type="continuationSeparator" w:id="0">
    <w:p w:rsidR="009339F4" w:rsidRDefault="0093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9F4" w:rsidRDefault="009339F4">
      <w:r>
        <w:separator/>
      </w:r>
    </w:p>
  </w:footnote>
  <w:footnote w:type="continuationSeparator" w:id="0">
    <w:p w:rsidR="009339F4" w:rsidRDefault="00933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E77" w:rsidRDefault="003F6936">
    <w:pPr>
      <w:pBdr>
        <w:top w:val="nil"/>
        <w:left w:val="nil"/>
        <w:bottom w:val="nil"/>
        <w:right w:val="nil"/>
        <w:between w:val="nil"/>
      </w:pBdr>
      <w:tabs>
        <w:tab w:val="center" w:pos="4680"/>
        <w:tab w:val="right" w:pos="9360"/>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5380">
      <w:rPr>
        <w:noProof/>
        <w:color w:val="000000"/>
        <w:sz w:val="28"/>
        <w:szCs w:val="28"/>
      </w:rPr>
      <w:t>2</w:t>
    </w:r>
    <w:r>
      <w:rPr>
        <w:color w:val="000000"/>
        <w:sz w:val="28"/>
        <w:szCs w:val="28"/>
      </w:rPr>
      <w:fldChar w:fldCharType="end"/>
    </w:r>
  </w:p>
  <w:p w:rsidR="000C1E77" w:rsidRDefault="000C1E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26832"/>
    <w:multiLevelType w:val="multilevel"/>
    <w:tmpl w:val="0F0A494E"/>
    <w:lvl w:ilvl="0">
      <w:start w:val="1"/>
      <w:numFmt w:val="decimal"/>
      <w:lvlText w:val="(%1)"/>
      <w:lvlJc w:val="left"/>
      <w:pPr>
        <w:ind w:left="1080" w:hanging="360"/>
      </w:pPr>
      <w:rPr>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68166C4F"/>
    <w:multiLevelType w:val="multilevel"/>
    <w:tmpl w:val="B950BDD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E77"/>
    <w:rsid w:val="00015E33"/>
    <w:rsid w:val="00016A1F"/>
    <w:rsid w:val="00034AC6"/>
    <w:rsid w:val="00064266"/>
    <w:rsid w:val="00066AA7"/>
    <w:rsid w:val="00076BC7"/>
    <w:rsid w:val="0009427D"/>
    <w:rsid w:val="000B17D9"/>
    <w:rsid w:val="000C1E77"/>
    <w:rsid w:val="000E44E8"/>
    <w:rsid w:val="001004CC"/>
    <w:rsid w:val="001137AE"/>
    <w:rsid w:val="00121F5E"/>
    <w:rsid w:val="001425B6"/>
    <w:rsid w:val="00153A8A"/>
    <w:rsid w:val="001629EB"/>
    <w:rsid w:val="001C024F"/>
    <w:rsid w:val="001C1DD6"/>
    <w:rsid w:val="001E2A71"/>
    <w:rsid w:val="001F20D4"/>
    <w:rsid w:val="002110D0"/>
    <w:rsid w:val="0023056A"/>
    <w:rsid w:val="00242C17"/>
    <w:rsid w:val="00243A37"/>
    <w:rsid w:val="002662DD"/>
    <w:rsid w:val="00281F00"/>
    <w:rsid w:val="002A0754"/>
    <w:rsid w:val="002C139F"/>
    <w:rsid w:val="002C36ED"/>
    <w:rsid w:val="002E5418"/>
    <w:rsid w:val="002E7825"/>
    <w:rsid w:val="002F70FA"/>
    <w:rsid w:val="00303B90"/>
    <w:rsid w:val="00314BBB"/>
    <w:rsid w:val="00361B9E"/>
    <w:rsid w:val="003B1CA4"/>
    <w:rsid w:val="003F6936"/>
    <w:rsid w:val="00404C8B"/>
    <w:rsid w:val="00415030"/>
    <w:rsid w:val="00415380"/>
    <w:rsid w:val="0042519F"/>
    <w:rsid w:val="004317EF"/>
    <w:rsid w:val="0045099B"/>
    <w:rsid w:val="00465D56"/>
    <w:rsid w:val="004A6649"/>
    <w:rsid w:val="004F2FB9"/>
    <w:rsid w:val="004F3384"/>
    <w:rsid w:val="00516883"/>
    <w:rsid w:val="005207E1"/>
    <w:rsid w:val="005266D5"/>
    <w:rsid w:val="00546B42"/>
    <w:rsid w:val="005514A5"/>
    <w:rsid w:val="0055423B"/>
    <w:rsid w:val="005555B3"/>
    <w:rsid w:val="005615CF"/>
    <w:rsid w:val="00562D90"/>
    <w:rsid w:val="00587397"/>
    <w:rsid w:val="00591C98"/>
    <w:rsid w:val="005B1E8C"/>
    <w:rsid w:val="005D1862"/>
    <w:rsid w:val="005D1E57"/>
    <w:rsid w:val="005E2CA1"/>
    <w:rsid w:val="005F1968"/>
    <w:rsid w:val="005F7ADD"/>
    <w:rsid w:val="00614118"/>
    <w:rsid w:val="006176C5"/>
    <w:rsid w:val="00630B60"/>
    <w:rsid w:val="00660B7E"/>
    <w:rsid w:val="00672434"/>
    <w:rsid w:val="006828EB"/>
    <w:rsid w:val="006A1C6D"/>
    <w:rsid w:val="006B7F2C"/>
    <w:rsid w:val="0072055E"/>
    <w:rsid w:val="00727AF5"/>
    <w:rsid w:val="00730EEA"/>
    <w:rsid w:val="00751B56"/>
    <w:rsid w:val="00787547"/>
    <w:rsid w:val="00797B82"/>
    <w:rsid w:val="00797C75"/>
    <w:rsid w:val="007E5C64"/>
    <w:rsid w:val="008233A8"/>
    <w:rsid w:val="008566DE"/>
    <w:rsid w:val="00896DA2"/>
    <w:rsid w:val="008A77B5"/>
    <w:rsid w:val="008B127A"/>
    <w:rsid w:val="008E158E"/>
    <w:rsid w:val="008E5669"/>
    <w:rsid w:val="0093017B"/>
    <w:rsid w:val="009339F4"/>
    <w:rsid w:val="0094284F"/>
    <w:rsid w:val="00944A32"/>
    <w:rsid w:val="00944D1B"/>
    <w:rsid w:val="009540B5"/>
    <w:rsid w:val="00961E9A"/>
    <w:rsid w:val="00964A74"/>
    <w:rsid w:val="009A033D"/>
    <w:rsid w:val="009E5A91"/>
    <w:rsid w:val="009E6A24"/>
    <w:rsid w:val="009F07EC"/>
    <w:rsid w:val="009F1D23"/>
    <w:rsid w:val="009F514B"/>
    <w:rsid w:val="009F6599"/>
    <w:rsid w:val="00A27192"/>
    <w:rsid w:val="00A46498"/>
    <w:rsid w:val="00A4741B"/>
    <w:rsid w:val="00A8438B"/>
    <w:rsid w:val="00A85A3A"/>
    <w:rsid w:val="00A949A4"/>
    <w:rsid w:val="00AB1824"/>
    <w:rsid w:val="00AD3649"/>
    <w:rsid w:val="00B303C7"/>
    <w:rsid w:val="00B328C4"/>
    <w:rsid w:val="00B45E2F"/>
    <w:rsid w:val="00B801A5"/>
    <w:rsid w:val="00B805CB"/>
    <w:rsid w:val="00B914A7"/>
    <w:rsid w:val="00BB73D7"/>
    <w:rsid w:val="00BD1F93"/>
    <w:rsid w:val="00BF4504"/>
    <w:rsid w:val="00BF6678"/>
    <w:rsid w:val="00C1285A"/>
    <w:rsid w:val="00C32310"/>
    <w:rsid w:val="00C70C6D"/>
    <w:rsid w:val="00C74662"/>
    <w:rsid w:val="00C779AD"/>
    <w:rsid w:val="00C84074"/>
    <w:rsid w:val="00C856E9"/>
    <w:rsid w:val="00CA5163"/>
    <w:rsid w:val="00CB6386"/>
    <w:rsid w:val="00CE4BFC"/>
    <w:rsid w:val="00CF2AA7"/>
    <w:rsid w:val="00D31576"/>
    <w:rsid w:val="00D43C3A"/>
    <w:rsid w:val="00D57036"/>
    <w:rsid w:val="00D76BB5"/>
    <w:rsid w:val="00D8086F"/>
    <w:rsid w:val="00D92AF5"/>
    <w:rsid w:val="00D95FE0"/>
    <w:rsid w:val="00DA1A57"/>
    <w:rsid w:val="00DB1AC2"/>
    <w:rsid w:val="00DB25E2"/>
    <w:rsid w:val="00DB6FA8"/>
    <w:rsid w:val="00DC2649"/>
    <w:rsid w:val="00DD32F6"/>
    <w:rsid w:val="00DE6E48"/>
    <w:rsid w:val="00E02910"/>
    <w:rsid w:val="00E3246E"/>
    <w:rsid w:val="00E65971"/>
    <w:rsid w:val="00E87A1C"/>
    <w:rsid w:val="00E910D1"/>
    <w:rsid w:val="00E93D51"/>
    <w:rsid w:val="00EB42F7"/>
    <w:rsid w:val="00ED5C59"/>
    <w:rsid w:val="00EE5874"/>
    <w:rsid w:val="00F01FC7"/>
    <w:rsid w:val="00F06910"/>
    <w:rsid w:val="00F2297F"/>
    <w:rsid w:val="00F2688F"/>
    <w:rsid w:val="00F42D87"/>
    <w:rsid w:val="00F64319"/>
    <w:rsid w:val="00F665BB"/>
    <w:rsid w:val="00F74B6A"/>
    <w:rsid w:val="00F83C9E"/>
    <w:rsid w:val="00FA3C74"/>
    <w:rsid w:val="00FA7AE8"/>
    <w:rsid w:val="00FD0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84074"/>
    <w:rPr>
      <w:rFonts w:ascii="Tahoma" w:hAnsi="Tahoma" w:cs="Tahoma"/>
      <w:sz w:val="16"/>
      <w:szCs w:val="16"/>
    </w:rPr>
  </w:style>
  <w:style w:type="character" w:customStyle="1" w:styleId="BalloonTextChar">
    <w:name w:val="Balloon Text Char"/>
    <w:basedOn w:val="DefaultParagraphFont"/>
    <w:link w:val="BalloonText"/>
    <w:uiPriority w:val="99"/>
    <w:semiHidden/>
    <w:rsid w:val="00C84074"/>
    <w:rPr>
      <w:rFonts w:ascii="Tahoma" w:hAnsi="Tahoma" w:cs="Tahoma"/>
      <w:sz w:val="16"/>
      <w:szCs w:val="16"/>
    </w:rPr>
  </w:style>
  <w:style w:type="paragraph" w:styleId="BodyText">
    <w:name w:val="Body Text"/>
    <w:basedOn w:val="Normal"/>
    <w:link w:val="BodyTextChar"/>
    <w:uiPriority w:val="1"/>
    <w:qFormat/>
    <w:rsid w:val="002A0754"/>
    <w:pPr>
      <w:ind w:left="366"/>
      <w:jc w:val="both"/>
    </w:pPr>
    <w:rPr>
      <w:rFonts w:asciiTheme="minorHAnsi" w:eastAsiaTheme="minorEastAsia" w:hAnsiTheme="minorHAnsi" w:cstheme="minorBidi"/>
      <w:sz w:val="26"/>
      <w:szCs w:val="26"/>
    </w:rPr>
  </w:style>
  <w:style w:type="character" w:customStyle="1" w:styleId="BodyTextChar">
    <w:name w:val="Body Text Char"/>
    <w:basedOn w:val="DefaultParagraphFont"/>
    <w:link w:val="BodyText"/>
    <w:uiPriority w:val="1"/>
    <w:rsid w:val="002A0754"/>
    <w:rPr>
      <w:rFonts w:asciiTheme="minorHAnsi" w:eastAsiaTheme="minorEastAsia" w:hAnsiTheme="minorHAnsi" w:cstheme="minorBidi"/>
      <w:sz w:val="26"/>
      <w:szCs w:val="26"/>
    </w:rPr>
  </w:style>
  <w:style w:type="paragraph" w:styleId="ListParagraph">
    <w:name w:val="List Paragraph"/>
    <w:basedOn w:val="Normal"/>
    <w:uiPriority w:val="34"/>
    <w:qFormat/>
    <w:rsid w:val="008E158E"/>
    <w:pPr>
      <w:ind w:left="720"/>
      <w:contextualSpacing/>
    </w:pPr>
  </w:style>
  <w:style w:type="table" w:styleId="TableGrid">
    <w:name w:val="Table Grid"/>
    <w:basedOn w:val="TableNormal"/>
    <w:uiPriority w:val="39"/>
    <w:rsid w:val="005D1E57"/>
    <w:rPr>
      <w:rFonts w:eastAsiaTheme="minorHAns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1E57"/>
    <w:rPr>
      <w:rFonts w:eastAsiaTheme="minorHAns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84074"/>
    <w:rPr>
      <w:rFonts w:ascii="Tahoma" w:hAnsi="Tahoma" w:cs="Tahoma"/>
      <w:sz w:val="16"/>
      <w:szCs w:val="16"/>
    </w:rPr>
  </w:style>
  <w:style w:type="character" w:customStyle="1" w:styleId="BalloonTextChar">
    <w:name w:val="Balloon Text Char"/>
    <w:basedOn w:val="DefaultParagraphFont"/>
    <w:link w:val="BalloonText"/>
    <w:uiPriority w:val="99"/>
    <w:semiHidden/>
    <w:rsid w:val="00C84074"/>
    <w:rPr>
      <w:rFonts w:ascii="Tahoma" w:hAnsi="Tahoma" w:cs="Tahoma"/>
      <w:sz w:val="16"/>
      <w:szCs w:val="16"/>
    </w:rPr>
  </w:style>
  <w:style w:type="paragraph" w:styleId="BodyText">
    <w:name w:val="Body Text"/>
    <w:basedOn w:val="Normal"/>
    <w:link w:val="BodyTextChar"/>
    <w:uiPriority w:val="1"/>
    <w:qFormat/>
    <w:rsid w:val="002A0754"/>
    <w:pPr>
      <w:ind w:left="366"/>
      <w:jc w:val="both"/>
    </w:pPr>
    <w:rPr>
      <w:rFonts w:asciiTheme="minorHAnsi" w:eastAsiaTheme="minorEastAsia" w:hAnsiTheme="minorHAnsi" w:cstheme="minorBidi"/>
      <w:sz w:val="26"/>
      <w:szCs w:val="26"/>
    </w:rPr>
  </w:style>
  <w:style w:type="character" w:customStyle="1" w:styleId="BodyTextChar">
    <w:name w:val="Body Text Char"/>
    <w:basedOn w:val="DefaultParagraphFont"/>
    <w:link w:val="BodyText"/>
    <w:uiPriority w:val="1"/>
    <w:rsid w:val="002A0754"/>
    <w:rPr>
      <w:rFonts w:asciiTheme="minorHAnsi" w:eastAsiaTheme="minorEastAsia" w:hAnsiTheme="minorHAnsi" w:cstheme="minorBidi"/>
      <w:sz w:val="26"/>
      <w:szCs w:val="26"/>
    </w:rPr>
  </w:style>
  <w:style w:type="paragraph" w:styleId="ListParagraph">
    <w:name w:val="List Paragraph"/>
    <w:basedOn w:val="Normal"/>
    <w:uiPriority w:val="34"/>
    <w:qFormat/>
    <w:rsid w:val="008E158E"/>
    <w:pPr>
      <w:ind w:left="720"/>
      <w:contextualSpacing/>
    </w:pPr>
  </w:style>
  <w:style w:type="table" w:styleId="TableGrid">
    <w:name w:val="Table Grid"/>
    <w:basedOn w:val="TableNormal"/>
    <w:uiPriority w:val="39"/>
    <w:rsid w:val="005D1E57"/>
    <w:rPr>
      <w:rFonts w:eastAsiaTheme="minorHAns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1E57"/>
    <w:rPr>
      <w:rFonts w:eastAsiaTheme="minorHAns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600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5421</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dc:creator>
  <cp:lastModifiedBy>QT</cp:lastModifiedBy>
  <cp:revision>2</cp:revision>
  <cp:lastPrinted>2023-08-08T08:59:00Z</cp:lastPrinted>
  <dcterms:created xsi:type="dcterms:W3CDTF">2023-08-21T07:42:00Z</dcterms:created>
  <dcterms:modified xsi:type="dcterms:W3CDTF">2023-08-21T07:42:00Z</dcterms:modified>
</cp:coreProperties>
</file>